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957A" w14:textId="1EF42539" w:rsidR="006162AD" w:rsidRDefault="006162AD" w:rsidP="006162AD">
      <w:pPr>
        <w:pStyle w:val="Heading1"/>
        <w:jc w:val="center"/>
      </w:pPr>
      <w:r>
        <w:t xml:space="preserve">ILM Publishing Report 2022:  </w:t>
      </w:r>
      <w:r w:rsidR="002E6F58">
        <w:t>Common First Period Pipe Trades</w:t>
      </w:r>
    </w:p>
    <w:p w14:paraId="751540D1" w14:textId="77777777" w:rsidR="006162AD" w:rsidRDefault="006162AD" w:rsidP="00FD2B94">
      <w:pPr>
        <w:spacing w:before="90"/>
        <w:rPr>
          <w:rFonts w:ascii="Arial" w:hAnsi="Arial" w:cs="Arial"/>
          <w:sz w:val="20"/>
          <w:szCs w:val="20"/>
        </w:rPr>
      </w:pPr>
    </w:p>
    <w:p w14:paraId="797AA399" w14:textId="70D74C7D" w:rsidR="006162AD" w:rsidRDefault="006162AD" w:rsidP="006162AD">
      <w:pPr>
        <w:pStyle w:val="Heading2"/>
      </w:pPr>
      <w:r>
        <w:t>Q</w:t>
      </w:r>
      <w:r w:rsidR="00585F82">
        <w:t>uality Assurance (Q</w:t>
      </w:r>
      <w:r>
        <w:t>A</w:t>
      </w:r>
      <w:r w:rsidR="00585F82">
        <w:t>)</w:t>
      </w:r>
      <w:r>
        <w:t xml:space="preserve"> Maintenance Summary</w:t>
      </w:r>
    </w:p>
    <w:p w14:paraId="6523B7BA" w14:textId="0CB1749A" w:rsidR="00787526" w:rsidRDefault="0000578A" w:rsidP="000F0BED">
      <w:r>
        <w:t>For</w:t>
      </w:r>
      <w:r w:rsidR="00A702EF">
        <w:t xml:space="preserve"> Common First Period Pipe Trades, </w:t>
      </w:r>
      <w:r>
        <w:t xml:space="preserve">there were </w:t>
      </w:r>
      <w:r w:rsidR="00DB036D">
        <w:t>2</w:t>
      </w:r>
      <w:r w:rsidRPr="00540253">
        <w:t xml:space="preserve"> modules</w:t>
      </w:r>
      <w:r>
        <w:t xml:space="preserve"> updated </w:t>
      </w:r>
      <w:r w:rsidR="00DB036D">
        <w:t>to address 3</w:t>
      </w:r>
      <w:r w:rsidRPr="00F25FEF">
        <w:t xml:space="preserve"> maintenance comments</w:t>
      </w:r>
      <w:r>
        <w:t xml:space="preserve"> </w:t>
      </w:r>
      <w:r w:rsidR="00DB036D">
        <w:t xml:space="preserve">submitted on the ILM website.  </w:t>
      </w:r>
      <w:r w:rsidR="00895EDC">
        <w:t>All other maintenance comments were addressed as part of the content development project (see below)</w:t>
      </w:r>
      <w:r>
        <w:t>.</w:t>
      </w:r>
      <w:r w:rsidR="00186C44">
        <w:t xml:space="preserve">  </w:t>
      </w:r>
      <w:r w:rsidR="00AC2262">
        <w:t xml:space="preserve">  </w:t>
      </w:r>
    </w:p>
    <w:p w14:paraId="67A05D73" w14:textId="77777777" w:rsidR="00663209" w:rsidRDefault="00663209" w:rsidP="000F0BED"/>
    <w:p w14:paraId="2ADF89E9" w14:textId="77777777" w:rsidR="00AB6BCD" w:rsidRDefault="00EC11BE" w:rsidP="00EC11BE">
      <w:r>
        <w:t xml:space="preserve">For more information on the ILM Comments and Maintenance process, please visit </w:t>
      </w:r>
      <w:r w:rsidR="00AB6BCD">
        <w:t>our website:</w:t>
      </w:r>
    </w:p>
    <w:p w14:paraId="07991BBD" w14:textId="5E97DBA8" w:rsidR="00B177C7" w:rsidRDefault="00B177C7" w:rsidP="00B177C7">
      <w:pPr>
        <w:pStyle w:val="ListParagraph"/>
        <w:numPr>
          <w:ilvl w:val="0"/>
          <w:numId w:val="2"/>
        </w:numPr>
      </w:pPr>
      <w:r>
        <w:t>ILM Maintenance</w:t>
      </w:r>
      <w:r w:rsidR="00F678DE">
        <w:t xml:space="preserve">: </w:t>
      </w:r>
      <w:hyperlink r:id="rId10" w:history="1">
        <w:r w:rsidR="00F678DE" w:rsidRPr="00C05880">
          <w:rPr>
            <w:rStyle w:val="Hyperlink"/>
          </w:rPr>
          <w:t>https://ilm.nait.ca/ilm-maintenance</w:t>
        </w:r>
      </w:hyperlink>
    </w:p>
    <w:p w14:paraId="2470F057" w14:textId="2CE4AC0F" w:rsidR="00F678DE" w:rsidRDefault="00F678DE" w:rsidP="00B177C7">
      <w:pPr>
        <w:pStyle w:val="ListParagraph"/>
        <w:numPr>
          <w:ilvl w:val="0"/>
          <w:numId w:val="2"/>
        </w:numPr>
      </w:pPr>
      <w:r>
        <w:t xml:space="preserve">Comments: </w:t>
      </w:r>
      <w:hyperlink r:id="rId11" w:history="1">
        <w:r w:rsidR="004C3E7C" w:rsidRPr="00C05880">
          <w:rPr>
            <w:rStyle w:val="Hyperlink"/>
          </w:rPr>
          <w:t>https://ilm.nait.ca/comments</w:t>
        </w:r>
      </w:hyperlink>
    </w:p>
    <w:p w14:paraId="3D576F94" w14:textId="77777777" w:rsidR="00AB6BCD" w:rsidRDefault="00AB6BCD" w:rsidP="00EC11BE">
      <w:pPr>
        <w:rPr>
          <w:highlight w:val="cyan"/>
        </w:rPr>
      </w:pPr>
    </w:p>
    <w:p w14:paraId="12F58BBA" w14:textId="6C08D499" w:rsidR="00663209" w:rsidRPr="004F637D" w:rsidRDefault="00B177C7" w:rsidP="000F0BED">
      <w:r w:rsidRPr="004F637D">
        <w:t xml:space="preserve">QA Maintenance meeting dates for the 2022/23 academic year will be </w:t>
      </w:r>
      <w:r w:rsidR="00851652" w:rsidRPr="004F637D">
        <w:t>finalized and shared in September</w:t>
      </w:r>
      <w:r w:rsidR="00713C94">
        <w:t xml:space="preserve"> 2022</w:t>
      </w:r>
      <w:r w:rsidR="00851652" w:rsidRPr="004F637D">
        <w:t xml:space="preserve">.  </w:t>
      </w:r>
    </w:p>
    <w:p w14:paraId="49C2B729" w14:textId="4DF98679" w:rsidR="006162AD" w:rsidRDefault="006162AD" w:rsidP="00FD2B94">
      <w:pPr>
        <w:spacing w:before="90"/>
        <w:rPr>
          <w:rFonts w:ascii="Arial" w:hAnsi="Arial" w:cs="Arial"/>
          <w:sz w:val="20"/>
          <w:szCs w:val="20"/>
        </w:rPr>
      </w:pPr>
    </w:p>
    <w:p w14:paraId="230F49D5" w14:textId="30C132CB" w:rsidR="004C3B14" w:rsidRPr="006162AD" w:rsidRDefault="006162AD" w:rsidP="00D85CE5">
      <w:pPr>
        <w:pStyle w:val="Heading2"/>
      </w:pPr>
      <w:r>
        <w:t>Content Development Projects</w:t>
      </w:r>
    </w:p>
    <w:p w14:paraId="7756C336" w14:textId="4BC81EBF" w:rsidR="001E365C" w:rsidRDefault="001E365C" w:rsidP="001E365C">
      <w:r>
        <w:t xml:space="preserve">The Common First Period Pipe Trades (Period 1) content development project is complete.  This set </w:t>
      </w:r>
      <w:r w:rsidR="00260918">
        <w:t xml:space="preserve">of modules was first created in 2019 to address the alignment of Period 1 </w:t>
      </w:r>
      <w:r>
        <w:t>outcomes</w:t>
      </w:r>
      <w:r w:rsidR="00260918">
        <w:t xml:space="preserve"> and</w:t>
      </w:r>
      <w:r>
        <w:t xml:space="preserve"> learning objectives </w:t>
      </w:r>
      <w:r w:rsidR="009422D9">
        <w:t xml:space="preserve">in the Alberta curriculum for Gasfitter, Plumber, Steamfitter/Pipefitter and Sprinkler Systems Installer.  </w:t>
      </w:r>
      <w:r w:rsidR="00315A99">
        <w:t xml:space="preserve">Following the initial development in 2019, some modules were reviewed and updated </w:t>
      </w:r>
      <w:r w:rsidR="00F979C1">
        <w:t>as part of a 2020/21 content development project</w:t>
      </w:r>
      <w:r w:rsidR="009F150D">
        <w:t xml:space="preserve"> to address issues and errors during the initial development</w:t>
      </w:r>
      <w:r w:rsidR="00F979C1">
        <w:t>.  All remaining modules</w:t>
      </w:r>
      <w:r w:rsidR="00046FB8">
        <w:t xml:space="preserve"> that were not addressed in the 2020/21 update have now been reviewed and updated as part of this year’s project.  </w:t>
      </w:r>
      <w:r w:rsidR="00F41A5D">
        <w:t xml:space="preserve">This included addressing </w:t>
      </w:r>
      <w:r w:rsidR="00FC2BF7">
        <w:t xml:space="preserve">8 additional maintenance comments in 7 of the modules that were in scope for this year’s project.  </w:t>
      </w:r>
      <w:r>
        <w:t xml:space="preserve">The updated module numbers and names are listed in the </w:t>
      </w:r>
      <w:r w:rsidR="009F150D">
        <w:t>First</w:t>
      </w:r>
      <w:r>
        <w:t xml:space="preserve"> Period table below.  </w:t>
      </w:r>
    </w:p>
    <w:p w14:paraId="2068A774" w14:textId="77777777" w:rsidR="004E2EA4" w:rsidRDefault="004E2EA4" w:rsidP="00FD2B94">
      <w:pPr>
        <w:spacing w:before="90"/>
        <w:rPr>
          <w:rFonts w:ascii="Arial" w:hAnsi="Arial" w:cs="Arial"/>
          <w:sz w:val="20"/>
          <w:szCs w:val="20"/>
        </w:rPr>
      </w:pPr>
    </w:p>
    <w:p w14:paraId="201816B2" w14:textId="06D286C5" w:rsidR="008C7A72" w:rsidRDefault="008C7A72" w:rsidP="00FD2B94">
      <w:pPr>
        <w:spacing w:before="90"/>
      </w:pPr>
      <w:r>
        <w:t xml:space="preserve">As part of our commitment to continuous improvement, we encourage you to utilize the above ILM Comments page to provide feedback on the </w:t>
      </w:r>
      <w:r w:rsidR="0002130C">
        <w:t>updated</w:t>
      </w:r>
      <w:r>
        <w:t xml:space="preserve"> modules.  </w:t>
      </w:r>
    </w:p>
    <w:p w14:paraId="3A7EBC49" w14:textId="77777777" w:rsidR="005E14B1" w:rsidRDefault="005E14B1" w:rsidP="00FD2B94">
      <w:pPr>
        <w:spacing w:before="90"/>
        <w:rPr>
          <w:rFonts w:ascii="Arial" w:hAnsi="Arial" w:cs="Arial"/>
          <w:sz w:val="20"/>
          <w:szCs w:val="20"/>
        </w:rPr>
      </w:pPr>
    </w:p>
    <w:p w14:paraId="11A7A341" w14:textId="53715E2F" w:rsidR="006162AD" w:rsidRDefault="006162AD" w:rsidP="006162AD">
      <w:pPr>
        <w:pStyle w:val="Heading2"/>
      </w:pPr>
      <w:r>
        <w:t>Brand Refresh</w:t>
      </w:r>
    </w:p>
    <w:p w14:paraId="04010A7F" w14:textId="5C23469D" w:rsidR="006162AD" w:rsidRPr="00345BBD" w:rsidRDefault="00F03675" w:rsidP="00FD2B94">
      <w:pPr>
        <w:spacing w:before="90"/>
      </w:pPr>
      <w:r w:rsidRPr="00345BBD">
        <w:t xml:space="preserve">The 2022 ILM publication includes a brand refresh for all (English) ILM </w:t>
      </w:r>
      <w:r w:rsidR="00384D97" w:rsidRPr="00345BBD">
        <w:t>files</w:t>
      </w:r>
      <w:r w:rsidRPr="00345BBD">
        <w:t xml:space="preserve">.  </w:t>
      </w:r>
      <w:r w:rsidR="001B0649" w:rsidRPr="00345BBD">
        <w:t xml:space="preserve">This </w:t>
      </w:r>
      <w:r w:rsidR="00B55FFF" w:rsidRPr="00345BBD">
        <w:t xml:space="preserve">brand </w:t>
      </w:r>
      <w:r w:rsidR="00384D97" w:rsidRPr="00345BBD">
        <w:t xml:space="preserve">refresh </w:t>
      </w:r>
      <w:r w:rsidR="007B1E9E" w:rsidRPr="00345BBD">
        <w:t xml:space="preserve">only </w:t>
      </w:r>
      <w:r w:rsidR="000767C7" w:rsidRPr="00345BBD">
        <w:t>impacts</w:t>
      </w:r>
      <w:r w:rsidR="00384D97" w:rsidRPr="00345BBD">
        <w:t xml:space="preserve"> </w:t>
      </w:r>
      <w:r w:rsidR="004751E6" w:rsidRPr="00345BBD">
        <w:t xml:space="preserve">the </w:t>
      </w:r>
      <w:r w:rsidR="007B1E9E" w:rsidRPr="00345BBD">
        <w:t>style/format of ILM products</w:t>
      </w:r>
      <w:r w:rsidR="006B1959">
        <w:t xml:space="preserve">.  It </w:t>
      </w:r>
      <w:r w:rsidR="007B1E9E" w:rsidRPr="00345BBD">
        <w:t>does not impact the content within the ILM</w:t>
      </w:r>
      <w:r w:rsidR="006B1959">
        <w:t>s</w:t>
      </w:r>
      <w:r w:rsidR="007B1E9E" w:rsidRPr="00345BBD">
        <w:t xml:space="preserve">.  </w:t>
      </w:r>
      <w:r w:rsidR="00A17B04" w:rsidRPr="00345BBD">
        <w:t xml:space="preserve">Changes for each ILM product type </w:t>
      </w:r>
      <w:r w:rsidR="002C2565" w:rsidRPr="00345BBD">
        <w:t>include</w:t>
      </w:r>
      <w:r w:rsidR="009E6911">
        <w:t xml:space="preserve"> updates to the </w:t>
      </w:r>
      <w:r w:rsidR="00B55FFF" w:rsidRPr="00345BBD">
        <w:t xml:space="preserve">front and back covers of ILM files, </w:t>
      </w:r>
      <w:r w:rsidR="00514E71" w:rsidRPr="00345BBD">
        <w:t xml:space="preserve">ILM </w:t>
      </w:r>
      <w:r w:rsidR="00A17B04" w:rsidRPr="00345BBD">
        <w:t xml:space="preserve">Graphics </w:t>
      </w:r>
      <w:r w:rsidR="00514E71" w:rsidRPr="00345BBD">
        <w:t xml:space="preserve">PowerPoint </w:t>
      </w:r>
      <w:r w:rsidR="00A17B04" w:rsidRPr="00345BBD">
        <w:t xml:space="preserve">template, </w:t>
      </w:r>
      <w:r w:rsidR="002C2565" w:rsidRPr="00345BBD">
        <w:t xml:space="preserve">and both student and instructor Digital ILM templates.  </w:t>
      </w:r>
    </w:p>
    <w:p w14:paraId="4DE22AC3" w14:textId="77777777" w:rsidR="00277DD5" w:rsidRDefault="00277DD5" w:rsidP="006162AD">
      <w:pPr>
        <w:pStyle w:val="Heading2"/>
      </w:pPr>
    </w:p>
    <w:p w14:paraId="79D60784" w14:textId="113CA3B1" w:rsidR="006162AD" w:rsidRDefault="006162AD" w:rsidP="006162AD">
      <w:pPr>
        <w:pStyle w:val="Heading2"/>
      </w:pPr>
      <w:r>
        <w:t>Module List</w:t>
      </w:r>
    </w:p>
    <w:p w14:paraId="4DCAF712" w14:textId="66D75667" w:rsidR="00BD2B94" w:rsidRPr="00D85CE5" w:rsidRDefault="00D85CE5" w:rsidP="004C3B14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D85CE5">
        <w:rPr>
          <w:sz w:val="22"/>
          <w:szCs w:val="22"/>
        </w:rPr>
        <w:t>Maintenance updates include image/graphic updates, addressing of website comments, and changes identified at annual Quality Assurance meetings</w:t>
      </w:r>
      <w:r w:rsidR="003D435B">
        <w:rPr>
          <w:sz w:val="22"/>
          <w:szCs w:val="22"/>
        </w:rPr>
        <w:t>.</w:t>
      </w:r>
    </w:p>
    <w:p w14:paraId="52DE2F37" w14:textId="77777777" w:rsidR="00D85CE5" w:rsidRDefault="00D85CE5" w:rsidP="004C3B14"/>
    <w:p w14:paraId="2F72A8B1" w14:textId="118FC0A5" w:rsidR="00BD2B94" w:rsidRDefault="00BD2B94" w:rsidP="00F031EB">
      <w:pPr>
        <w:pStyle w:val="Heading3"/>
      </w:pPr>
      <w:r>
        <w:lastRenderedPageBreak/>
        <w:t>First Period</w:t>
      </w: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1229"/>
        <w:gridCol w:w="3849"/>
        <w:gridCol w:w="985"/>
        <w:gridCol w:w="1424"/>
        <w:gridCol w:w="1463"/>
        <w:gridCol w:w="1130"/>
      </w:tblGrid>
      <w:tr w:rsidR="009914ED" w:rsidRPr="00D32AAC" w14:paraId="76FF2F84" w14:textId="56CC8B46" w:rsidTr="009E0759">
        <w:trPr>
          <w:trHeight w:val="609"/>
          <w:jc w:val="center"/>
        </w:trPr>
        <w:tc>
          <w:tcPr>
            <w:tcW w:w="1229" w:type="dxa"/>
            <w:shd w:val="clear" w:color="auto" w:fill="5B9BD5" w:themeFill="accent5"/>
            <w:vAlign w:val="center"/>
          </w:tcPr>
          <w:p w14:paraId="09DBEBE2" w14:textId="6910BBBC" w:rsidR="009914ED" w:rsidRPr="001201FD" w:rsidRDefault="009914ED" w:rsidP="00570C50">
            <w:pPr>
              <w:jc w:val="center"/>
              <w:rPr>
                <w:b/>
                <w:bCs/>
              </w:rPr>
            </w:pPr>
            <w:bookmarkStart w:id="0" w:name="_Hlk72416538"/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3849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54F4EF61" w14:textId="349C6B46" w:rsidR="009914ED" w:rsidRPr="001201FD" w:rsidRDefault="009914ED" w:rsidP="001201FD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985" w:type="dxa"/>
            <w:shd w:val="clear" w:color="auto" w:fill="5B9BD5" w:themeFill="accent5"/>
          </w:tcPr>
          <w:p w14:paraId="74E14E0C" w14:textId="49434353" w:rsidR="009914ED" w:rsidRPr="001201FD" w:rsidRDefault="009914ED" w:rsidP="00570C50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 w:rsidRPr="001201FD">
              <w:rPr>
                <w:rStyle w:val="FootnoteReference"/>
                <w:b/>
                <w:bCs/>
              </w:rPr>
              <w:footnoteReference w:id="2"/>
            </w:r>
          </w:p>
        </w:tc>
        <w:tc>
          <w:tcPr>
            <w:tcW w:w="1424" w:type="dxa"/>
            <w:shd w:val="clear" w:color="auto" w:fill="5B9BD5" w:themeFill="accent5"/>
            <w:vAlign w:val="center"/>
          </w:tcPr>
          <w:p w14:paraId="5DC816D3" w14:textId="4DA89B07" w:rsidR="009914ED" w:rsidRPr="001201FD" w:rsidRDefault="009914ED" w:rsidP="00570C50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Maintenance Updates</w:t>
            </w:r>
            <w:r w:rsidR="003C09B8" w:rsidRPr="001201FD">
              <w:rPr>
                <w:b/>
                <w:bCs/>
              </w:rPr>
              <w:t>*</w:t>
            </w:r>
          </w:p>
        </w:tc>
        <w:tc>
          <w:tcPr>
            <w:tcW w:w="1463" w:type="dxa"/>
            <w:shd w:val="clear" w:color="auto" w:fill="5B9BD5" w:themeFill="accent5"/>
          </w:tcPr>
          <w:p w14:paraId="60208B3F" w14:textId="01BBC791" w:rsidR="009914ED" w:rsidRPr="001201FD" w:rsidRDefault="009914ED" w:rsidP="00570C50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Module Re</w:t>
            </w:r>
            <w:r w:rsidR="00F809A5">
              <w:rPr>
                <w:b/>
                <w:bCs/>
              </w:rPr>
              <w:t>-</w:t>
            </w:r>
            <w:r w:rsidRPr="001201FD">
              <w:rPr>
                <w:b/>
                <w:bCs/>
              </w:rPr>
              <w:t>development</w:t>
            </w:r>
          </w:p>
        </w:tc>
        <w:tc>
          <w:tcPr>
            <w:tcW w:w="1130" w:type="dxa"/>
            <w:shd w:val="clear" w:color="auto" w:fill="5B9BD5" w:themeFill="accent5"/>
          </w:tcPr>
          <w:p w14:paraId="5B8ACD9F" w14:textId="77777777" w:rsidR="009914ED" w:rsidRPr="001201FD" w:rsidRDefault="009914ED" w:rsidP="00570C50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bookmarkEnd w:id="0"/>
      <w:tr w:rsidR="009E0759" w:rsidRPr="00D32AAC" w14:paraId="7D7799CB" w14:textId="4899DC64" w:rsidTr="009E0759">
        <w:trPr>
          <w:trHeight w:val="265"/>
          <w:jc w:val="center"/>
        </w:trPr>
        <w:tc>
          <w:tcPr>
            <w:tcW w:w="1229" w:type="dxa"/>
          </w:tcPr>
          <w:p w14:paraId="36CEC43A" w14:textId="66FDFCCC" w:rsidR="009E0759" w:rsidRPr="00D32AAC" w:rsidRDefault="009E0759" w:rsidP="009E0759">
            <w:r w:rsidRPr="00011BF6">
              <w:t>210101a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4AC6DA" w14:textId="23872107" w:rsidR="009E0759" w:rsidRPr="00D32AAC" w:rsidRDefault="009E0759" w:rsidP="009E0759">
            <w:pPr>
              <w:rPr>
                <w:rFonts w:cstheme="minorHAnsi"/>
              </w:rPr>
            </w:pPr>
            <w:r w:rsidRPr="00576F7A">
              <w:t>Safety Legislation, Regulations and Industry Policy in the Trades</w:t>
            </w:r>
          </w:p>
        </w:tc>
        <w:tc>
          <w:tcPr>
            <w:tcW w:w="985" w:type="dxa"/>
          </w:tcPr>
          <w:p w14:paraId="6D58564D" w14:textId="06B77005" w:rsidR="009E0759" w:rsidRPr="00D32AAC" w:rsidRDefault="009E0759" w:rsidP="009E075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2754F3B" w14:textId="77777777" w:rsidR="009E0759" w:rsidRPr="00D32AAC" w:rsidRDefault="009E0759" w:rsidP="009E0759">
            <w:pPr>
              <w:jc w:val="center"/>
            </w:pPr>
          </w:p>
        </w:tc>
        <w:tc>
          <w:tcPr>
            <w:tcW w:w="1463" w:type="dxa"/>
          </w:tcPr>
          <w:p w14:paraId="696D33A4" w14:textId="60A26C7A" w:rsidR="009E0759" w:rsidRPr="00D32AAC" w:rsidRDefault="009E0759" w:rsidP="009E075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30" w:type="dxa"/>
          </w:tcPr>
          <w:p w14:paraId="1D63170A" w14:textId="0738045C" w:rsidR="009E0759" w:rsidRPr="00D32AAC" w:rsidRDefault="009E0759" w:rsidP="009E075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9E0759" w:rsidRPr="00D32AAC" w14:paraId="68944263" w14:textId="547270CE" w:rsidTr="009E0759">
        <w:trPr>
          <w:trHeight w:val="280"/>
          <w:jc w:val="center"/>
        </w:trPr>
        <w:tc>
          <w:tcPr>
            <w:tcW w:w="1229" w:type="dxa"/>
          </w:tcPr>
          <w:p w14:paraId="705405AB" w14:textId="38D8152C" w:rsidR="009E0759" w:rsidRPr="00D32AAC" w:rsidRDefault="009E0759" w:rsidP="009E0759">
            <w:r w:rsidRPr="00011BF6">
              <w:t>210101b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6A53F3" w14:textId="120ABE12" w:rsidR="009E0759" w:rsidRPr="00D32AAC" w:rsidRDefault="009E0759" w:rsidP="009E0759">
            <w:pPr>
              <w:rPr>
                <w:rFonts w:eastAsia="Calibri" w:cstheme="minorHAnsi"/>
                <w:color w:val="201F1E"/>
                <w:lang w:val="en-CA"/>
              </w:rPr>
            </w:pPr>
            <w:r w:rsidRPr="00576F7A">
              <w:t>Climbing, Lifting, Rigging and Hoisting</w:t>
            </w:r>
          </w:p>
        </w:tc>
        <w:tc>
          <w:tcPr>
            <w:tcW w:w="985" w:type="dxa"/>
          </w:tcPr>
          <w:p w14:paraId="514B0681" w14:textId="68B78EB2" w:rsidR="009E0759" w:rsidRPr="00D32AAC" w:rsidRDefault="009E0759" w:rsidP="009E0759">
            <w:pPr>
              <w:jc w:val="center"/>
            </w:pPr>
            <w:r>
              <w:t>24.0</w:t>
            </w:r>
          </w:p>
        </w:tc>
        <w:tc>
          <w:tcPr>
            <w:tcW w:w="1424" w:type="dxa"/>
          </w:tcPr>
          <w:p w14:paraId="012F88C7" w14:textId="77777777" w:rsidR="009E0759" w:rsidRPr="00D32AAC" w:rsidRDefault="009E0759" w:rsidP="009E0759">
            <w:pPr>
              <w:jc w:val="center"/>
            </w:pPr>
          </w:p>
        </w:tc>
        <w:tc>
          <w:tcPr>
            <w:tcW w:w="1463" w:type="dxa"/>
          </w:tcPr>
          <w:p w14:paraId="179EE4A1" w14:textId="52286B32" w:rsidR="009E0759" w:rsidRPr="00D32AAC" w:rsidRDefault="009E0759" w:rsidP="009E075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30" w:type="dxa"/>
          </w:tcPr>
          <w:p w14:paraId="45B5C004" w14:textId="09731791" w:rsidR="009E0759" w:rsidRPr="00D32AAC" w:rsidRDefault="009E0759" w:rsidP="009E075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9E0759" w:rsidRPr="00D32AAC" w14:paraId="64CD83B7" w14:textId="53E22F80" w:rsidTr="009E0759">
        <w:trPr>
          <w:trHeight w:val="265"/>
          <w:jc w:val="center"/>
        </w:trPr>
        <w:tc>
          <w:tcPr>
            <w:tcW w:w="1229" w:type="dxa"/>
          </w:tcPr>
          <w:p w14:paraId="1AC3CBE6" w14:textId="54B10483" w:rsidR="009E0759" w:rsidRPr="00D32AAC" w:rsidRDefault="009E0759" w:rsidP="009E0759">
            <w:r w:rsidRPr="00011BF6">
              <w:t>210101c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71FAAA" w14:textId="412A78AE" w:rsidR="009E0759" w:rsidRPr="00D32AAC" w:rsidRDefault="009E0759" w:rsidP="009E0759">
            <w:pPr>
              <w:rPr>
                <w:rFonts w:cstheme="minorHAnsi"/>
              </w:rPr>
            </w:pPr>
            <w:r w:rsidRPr="00576F7A">
              <w:t>Hazardous Materials and Fire Protection</w:t>
            </w:r>
          </w:p>
        </w:tc>
        <w:tc>
          <w:tcPr>
            <w:tcW w:w="985" w:type="dxa"/>
          </w:tcPr>
          <w:p w14:paraId="702FDDF8" w14:textId="4AD25E78" w:rsidR="009E0759" w:rsidRPr="00D32AAC" w:rsidRDefault="009E0759" w:rsidP="009E0759">
            <w:pPr>
              <w:jc w:val="center"/>
            </w:pPr>
            <w:r>
              <w:t>24.0</w:t>
            </w:r>
          </w:p>
        </w:tc>
        <w:tc>
          <w:tcPr>
            <w:tcW w:w="1424" w:type="dxa"/>
          </w:tcPr>
          <w:p w14:paraId="321508E2" w14:textId="77777777" w:rsidR="009E0759" w:rsidRPr="00D32AAC" w:rsidRDefault="009E0759" w:rsidP="009E0759">
            <w:pPr>
              <w:jc w:val="center"/>
            </w:pPr>
          </w:p>
        </w:tc>
        <w:tc>
          <w:tcPr>
            <w:tcW w:w="1463" w:type="dxa"/>
          </w:tcPr>
          <w:p w14:paraId="6C029AC5" w14:textId="77777777" w:rsidR="009E0759" w:rsidRPr="00D32AAC" w:rsidRDefault="009E0759" w:rsidP="009E0759">
            <w:pPr>
              <w:jc w:val="center"/>
            </w:pPr>
          </w:p>
        </w:tc>
        <w:tc>
          <w:tcPr>
            <w:tcW w:w="1130" w:type="dxa"/>
          </w:tcPr>
          <w:p w14:paraId="3AF85B26" w14:textId="1F5BC94E" w:rsidR="009E0759" w:rsidRPr="00D32AAC" w:rsidRDefault="009E0759" w:rsidP="009E075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60BAD" w:rsidRPr="00D32AAC" w14:paraId="184A1579" w14:textId="20733313" w:rsidTr="009E0759">
        <w:trPr>
          <w:trHeight w:val="280"/>
          <w:jc w:val="center"/>
        </w:trPr>
        <w:tc>
          <w:tcPr>
            <w:tcW w:w="1229" w:type="dxa"/>
          </w:tcPr>
          <w:p w14:paraId="3B42E530" w14:textId="2606F307" w:rsidR="00560BAD" w:rsidRPr="00D32AAC" w:rsidRDefault="00560BAD" w:rsidP="00560BAD">
            <w:r w:rsidRPr="00011BF6">
              <w:t>210101d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5F36E3" w14:textId="15647146" w:rsidR="00560BAD" w:rsidRPr="00D32AAC" w:rsidRDefault="00560BAD" w:rsidP="00560BAD">
            <w:pPr>
              <w:rPr>
                <w:rFonts w:cstheme="minorHAnsi"/>
              </w:rPr>
            </w:pPr>
            <w:r w:rsidRPr="00576F7A">
              <w:t>Apprenticeship Training Program</w:t>
            </w:r>
          </w:p>
        </w:tc>
        <w:tc>
          <w:tcPr>
            <w:tcW w:w="985" w:type="dxa"/>
          </w:tcPr>
          <w:p w14:paraId="3E257287" w14:textId="40D7F474" w:rsidR="00560BAD" w:rsidRPr="00D32AAC" w:rsidRDefault="00560BAD" w:rsidP="00560BAD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846837E" w14:textId="387BC8D4" w:rsidR="00560BAD" w:rsidRPr="00D32AAC" w:rsidRDefault="00560BAD" w:rsidP="00560BAD">
            <w:pPr>
              <w:jc w:val="center"/>
            </w:pPr>
          </w:p>
        </w:tc>
        <w:tc>
          <w:tcPr>
            <w:tcW w:w="1463" w:type="dxa"/>
          </w:tcPr>
          <w:p w14:paraId="242F5264" w14:textId="73A54610" w:rsidR="00560BAD" w:rsidRPr="00D32AAC" w:rsidRDefault="00560BAD" w:rsidP="00560BA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30" w:type="dxa"/>
          </w:tcPr>
          <w:p w14:paraId="46788318" w14:textId="1F466E95" w:rsidR="00560BAD" w:rsidRPr="00D32AAC" w:rsidRDefault="00560BAD" w:rsidP="00560BA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60BAD" w:rsidRPr="00D32AAC" w14:paraId="017ECE31" w14:textId="54526E83" w:rsidTr="009E0759">
        <w:trPr>
          <w:trHeight w:val="265"/>
          <w:jc w:val="center"/>
        </w:trPr>
        <w:tc>
          <w:tcPr>
            <w:tcW w:w="1229" w:type="dxa"/>
          </w:tcPr>
          <w:p w14:paraId="6D26900E" w14:textId="73A61A6C" w:rsidR="00560BAD" w:rsidRPr="00D32AAC" w:rsidRDefault="00560BAD" w:rsidP="00560BAD">
            <w:r w:rsidRPr="00011BF6">
              <w:t>210101e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7165C3" w14:textId="495A3789" w:rsidR="00560BAD" w:rsidRPr="00D32AAC" w:rsidRDefault="00560BAD" w:rsidP="00560BAD">
            <w:pPr>
              <w:rPr>
                <w:rFonts w:cstheme="minorHAnsi"/>
              </w:rPr>
            </w:pPr>
            <w:r w:rsidRPr="00576F7A">
              <w:t>Pipe Trade Codes</w:t>
            </w:r>
          </w:p>
        </w:tc>
        <w:tc>
          <w:tcPr>
            <w:tcW w:w="985" w:type="dxa"/>
          </w:tcPr>
          <w:p w14:paraId="5DC6F541" w14:textId="37C9EEF7" w:rsidR="00560BAD" w:rsidRPr="00D32AAC" w:rsidRDefault="00560BAD" w:rsidP="00560BAD">
            <w:pPr>
              <w:jc w:val="center"/>
            </w:pPr>
            <w:r>
              <w:t>24.0</w:t>
            </w:r>
          </w:p>
        </w:tc>
        <w:tc>
          <w:tcPr>
            <w:tcW w:w="1424" w:type="dxa"/>
          </w:tcPr>
          <w:p w14:paraId="3DE46931" w14:textId="7FD44B1F" w:rsidR="00560BAD" w:rsidRPr="00D32AAC" w:rsidRDefault="00560BAD" w:rsidP="00560BAD">
            <w:pPr>
              <w:jc w:val="center"/>
            </w:pPr>
          </w:p>
        </w:tc>
        <w:tc>
          <w:tcPr>
            <w:tcW w:w="1463" w:type="dxa"/>
          </w:tcPr>
          <w:p w14:paraId="7EA44062" w14:textId="267DB90B" w:rsidR="00560BAD" w:rsidRPr="00D32AAC" w:rsidRDefault="00560BAD" w:rsidP="00560BA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30" w:type="dxa"/>
          </w:tcPr>
          <w:p w14:paraId="7E46E9A8" w14:textId="6C0D1B46" w:rsidR="00560BAD" w:rsidRPr="00D32AAC" w:rsidRDefault="00560BAD" w:rsidP="00560BA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60BAD" w:rsidRPr="00D32AAC" w14:paraId="78BFC575" w14:textId="696262E8" w:rsidTr="009E0759">
        <w:trPr>
          <w:trHeight w:val="280"/>
          <w:jc w:val="center"/>
        </w:trPr>
        <w:tc>
          <w:tcPr>
            <w:tcW w:w="1229" w:type="dxa"/>
          </w:tcPr>
          <w:p w14:paraId="78B8E086" w14:textId="46509AFE" w:rsidR="00560BAD" w:rsidRPr="00D32AAC" w:rsidRDefault="00560BAD" w:rsidP="00560BAD">
            <w:r w:rsidRPr="00011BF6">
              <w:t>210101f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8A73C2" w14:textId="251169F3" w:rsidR="00560BAD" w:rsidRPr="00D32AAC" w:rsidRDefault="00560BAD" w:rsidP="00560BAD">
            <w:pPr>
              <w:rPr>
                <w:rFonts w:cstheme="minorHAnsi"/>
              </w:rPr>
            </w:pPr>
            <w:r w:rsidRPr="00576F7A">
              <w:t>Electrical Safety</w:t>
            </w:r>
          </w:p>
        </w:tc>
        <w:tc>
          <w:tcPr>
            <w:tcW w:w="985" w:type="dxa"/>
          </w:tcPr>
          <w:p w14:paraId="1F0A86D4" w14:textId="58E157FD" w:rsidR="00560BAD" w:rsidRPr="00D32AAC" w:rsidRDefault="00560BAD" w:rsidP="00560BAD">
            <w:pPr>
              <w:jc w:val="center"/>
            </w:pPr>
            <w:r>
              <w:t>24.0</w:t>
            </w:r>
          </w:p>
        </w:tc>
        <w:tc>
          <w:tcPr>
            <w:tcW w:w="1424" w:type="dxa"/>
          </w:tcPr>
          <w:p w14:paraId="040DA40C" w14:textId="0E52E9DD" w:rsidR="00560BAD" w:rsidRPr="00D32AAC" w:rsidRDefault="00560BAD" w:rsidP="00560BAD">
            <w:pPr>
              <w:jc w:val="center"/>
            </w:pPr>
          </w:p>
        </w:tc>
        <w:tc>
          <w:tcPr>
            <w:tcW w:w="1463" w:type="dxa"/>
          </w:tcPr>
          <w:p w14:paraId="1A5B1423" w14:textId="40309DC2" w:rsidR="00560BAD" w:rsidRPr="00D32AAC" w:rsidRDefault="00560BAD" w:rsidP="00560BA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30" w:type="dxa"/>
          </w:tcPr>
          <w:p w14:paraId="332049E6" w14:textId="4DDC41C4" w:rsidR="00560BAD" w:rsidRPr="00D32AAC" w:rsidRDefault="00560BAD" w:rsidP="00560BA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60BAD" w:rsidRPr="00D32AAC" w14:paraId="172028E8" w14:textId="10671584" w:rsidTr="009E0759">
        <w:trPr>
          <w:trHeight w:val="265"/>
          <w:jc w:val="center"/>
        </w:trPr>
        <w:tc>
          <w:tcPr>
            <w:tcW w:w="1229" w:type="dxa"/>
          </w:tcPr>
          <w:p w14:paraId="70070F97" w14:textId="1D56E28F" w:rsidR="00560BAD" w:rsidRPr="00D32AAC" w:rsidRDefault="00560BAD" w:rsidP="00560BAD">
            <w:r w:rsidRPr="00011BF6">
              <w:t>210102a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EDF7E2" w14:textId="281A4753" w:rsidR="00560BAD" w:rsidRPr="00D32AAC" w:rsidRDefault="00560BAD" w:rsidP="00560BAD">
            <w:pPr>
              <w:rPr>
                <w:rFonts w:cstheme="minorHAnsi"/>
              </w:rPr>
            </w:pPr>
            <w:r w:rsidRPr="00576F7A">
              <w:t>Hand Tools</w:t>
            </w:r>
          </w:p>
        </w:tc>
        <w:tc>
          <w:tcPr>
            <w:tcW w:w="985" w:type="dxa"/>
          </w:tcPr>
          <w:p w14:paraId="33CF6FDC" w14:textId="03AD5544" w:rsidR="00560BAD" w:rsidRPr="00D32AAC" w:rsidRDefault="00560BAD" w:rsidP="00560BAD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159B8A3" w14:textId="77777777" w:rsidR="00560BAD" w:rsidRPr="00D32AAC" w:rsidRDefault="00560BAD" w:rsidP="00560BAD">
            <w:pPr>
              <w:jc w:val="center"/>
            </w:pPr>
          </w:p>
        </w:tc>
        <w:tc>
          <w:tcPr>
            <w:tcW w:w="1463" w:type="dxa"/>
          </w:tcPr>
          <w:p w14:paraId="6A0CF58B" w14:textId="77777777" w:rsidR="00560BAD" w:rsidRPr="00D32AAC" w:rsidRDefault="00560BAD" w:rsidP="00560BAD">
            <w:pPr>
              <w:jc w:val="center"/>
            </w:pPr>
          </w:p>
        </w:tc>
        <w:tc>
          <w:tcPr>
            <w:tcW w:w="1130" w:type="dxa"/>
          </w:tcPr>
          <w:p w14:paraId="0E34B569" w14:textId="15D3E76E" w:rsidR="00560BAD" w:rsidRPr="00D32AAC" w:rsidRDefault="00560BAD" w:rsidP="00560BA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60BAD" w:rsidRPr="00D32AAC" w14:paraId="41C6A85F" w14:textId="705165F9" w:rsidTr="009E0759">
        <w:trPr>
          <w:trHeight w:val="280"/>
          <w:jc w:val="center"/>
        </w:trPr>
        <w:tc>
          <w:tcPr>
            <w:tcW w:w="1229" w:type="dxa"/>
          </w:tcPr>
          <w:p w14:paraId="47CE02C1" w14:textId="293E4B16" w:rsidR="00560BAD" w:rsidRPr="00D32AAC" w:rsidRDefault="00560BAD" w:rsidP="00560BAD">
            <w:r w:rsidRPr="00011BF6">
              <w:t>210102b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4C81FA" w14:textId="132F0FE6" w:rsidR="00560BAD" w:rsidRPr="00D32AAC" w:rsidRDefault="00560BAD" w:rsidP="00560BAD">
            <w:pPr>
              <w:rPr>
                <w:rFonts w:cstheme="minorHAnsi"/>
              </w:rPr>
            </w:pPr>
            <w:r w:rsidRPr="00576F7A">
              <w:t>Power Tools</w:t>
            </w:r>
          </w:p>
        </w:tc>
        <w:tc>
          <w:tcPr>
            <w:tcW w:w="985" w:type="dxa"/>
          </w:tcPr>
          <w:p w14:paraId="6819C760" w14:textId="2BACC209" w:rsidR="00560BAD" w:rsidRPr="00D32AAC" w:rsidRDefault="00560BAD" w:rsidP="00560BAD">
            <w:pPr>
              <w:jc w:val="center"/>
            </w:pPr>
            <w:r>
              <w:t>24.0</w:t>
            </w:r>
          </w:p>
        </w:tc>
        <w:tc>
          <w:tcPr>
            <w:tcW w:w="1424" w:type="dxa"/>
          </w:tcPr>
          <w:p w14:paraId="15D55281" w14:textId="77777777" w:rsidR="00560BAD" w:rsidRPr="00D32AAC" w:rsidRDefault="00560BAD" w:rsidP="00560BAD">
            <w:pPr>
              <w:jc w:val="center"/>
            </w:pPr>
          </w:p>
        </w:tc>
        <w:tc>
          <w:tcPr>
            <w:tcW w:w="1463" w:type="dxa"/>
          </w:tcPr>
          <w:p w14:paraId="33CAD0D7" w14:textId="77777777" w:rsidR="00560BAD" w:rsidRPr="00D32AAC" w:rsidRDefault="00560BAD" w:rsidP="00560BAD">
            <w:pPr>
              <w:jc w:val="center"/>
            </w:pPr>
          </w:p>
        </w:tc>
        <w:tc>
          <w:tcPr>
            <w:tcW w:w="1130" w:type="dxa"/>
          </w:tcPr>
          <w:p w14:paraId="06BAA7DE" w14:textId="7D6217A9" w:rsidR="00560BAD" w:rsidRPr="00D32AAC" w:rsidRDefault="00560BAD" w:rsidP="00560BA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60BAD" w:rsidRPr="00D32AAC" w14:paraId="08D9E38E" w14:textId="77777777" w:rsidTr="009E0759">
        <w:trPr>
          <w:trHeight w:val="280"/>
          <w:jc w:val="center"/>
        </w:trPr>
        <w:tc>
          <w:tcPr>
            <w:tcW w:w="1229" w:type="dxa"/>
          </w:tcPr>
          <w:p w14:paraId="210FA1B8" w14:textId="55D35B3D" w:rsidR="00560BAD" w:rsidRPr="00D32AAC" w:rsidRDefault="00560BAD" w:rsidP="00560BAD">
            <w:r w:rsidRPr="00011BF6">
              <w:t>210102c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BBDFDD" w14:textId="0F81AEBE" w:rsidR="00560BAD" w:rsidRPr="00D32AAC" w:rsidRDefault="00560BAD" w:rsidP="00560BAD">
            <w:pPr>
              <w:rPr>
                <w:rFonts w:cstheme="minorHAnsi"/>
              </w:rPr>
            </w:pPr>
            <w:r w:rsidRPr="00576F7A">
              <w:t>Welded Pipe and Fittings</w:t>
            </w:r>
          </w:p>
        </w:tc>
        <w:tc>
          <w:tcPr>
            <w:tcW w:w="985" w:type="dxa"/>
          </w:tcPr>
          <w:p w14:paraId="15882131" w14:textId="1D9C8CD1" w:rsidR="00560BAD" w:rsidRPr="00D32AAC" w:rsidRDefault="00560BAD" w:rsidP="00560BAD">
            <w:pPr>
              <w:jc w:val="center"/>
            </w:pPr>
            <w:r>
              <w:t>24.0</w:t>
            </w:r>
          </w:p>
        </w:tc>
        <w:tc>
          <w:tcPr>
            <w:tcW w:w="1424" w:type="dxa"/>
          </w:tcPr>
          <w:p w14:paraId="226E0AAD" w14:textId="77777777" w:rsidR="00560BAD" w:rsidRPr="00D32AAC" w:rsidRDefault="00560BAD" w:rsidP="00560BAD">
            <w:pPr>
              <w:jc w:val="center"/>
            </w:pPr>
          </w:p>
        </w:tc>
        <w:tc>
          <w:tcPr>
            <w:tcW w:w="1463" w:type="dxa"/>
          </w:tcPr>
          <w:p w14:paraId="729C5953" w14:textId="77777777" w:rsidR="00560BAD" w:rsidRPr="00D32AAC" w:rsidRDefault="00560BAD" w:rsidP="00560BAD">
            <w:pPr>
              <w:jc w:val="center"/>
            </w:pPr>
          </w:p>
        </w:tc>
        <w:tc>
          <w:tcPr>
            <w:tcW w:w="1130" w:type="dxa"/>
          </w:tcPr>
          <w:p w14:paraId="731BB41E" w14:textId="3732B125" w:rsidR="00560BAD" w:rsidRPr="00D32AAC" w:rsidRDefault="00560BAD" w:rsidP="00560BA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60BAD" w:rsidRPr="00D32AAC" w14:paraId="4557A23B" w14:textId="77777777" w:rsidTr="009E0759">
        <w:trPr>
          <w:trHeight w:val="280"/>
          <w:jc w:val="center"/>
        </w:trPr>
        <w:tc>
          <w:tcPr>
            <w:tcW w:w="1229" w:type="dxa"/>
          </w:tcPr>
          <w:p w14:paraId="29FB6D6B" w14:textId="2860219B" w:rsidR="00560BAD" w:rsidRPr="00D32AAC" w:rsidRDefault="00560BAD" w:rsidP="00560BAD">
            <w:r w:rsidRPr="00011BF6">
              <w:t>210102d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A16981" w14:textId="7D196DBC" w:rsidR="00560BAD" w:rsidRPr="00D32AAC" w:rsidRDefault="00560BAD" w:rsidP="00560BAD">
            <w:pPr>
              <w:rPr>
                <w:rFonts w:cstheme="minorHAnsi"/>
              </w:rPr>
            </w:pPr>
            <w:r w:rsidRPr="00576F7A">
              <w:t>Plastic Pipe and Tube</w:t>
            </w:r>
          </w:p>
        </w:tc>
        <w:tc>
          <w:tcPr>
            <w:tcW w:w="985" w:type="dxa"/>
          </w:tcPr>
          <w:p w14:paraId="24594638" w14:textId="6F784636" w:rsidR="00560BAD" w:rsidRPr="00D32AAC" w:rsidRDefault="00560BAD" w:rsidP="00560BAD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FE78958" w14:textId="77777777" w:rsidR="00560BAD" w:rsidRPr="00D32AAC" w:rsidRDefault="00560BAD" w:rsidP="00560BAD">
            <w:pPr>
              <w:jc w:val="center"/>
            </w:pPr>
          </w:p>
        </w:tc>
        <w:tc>
          <w:tcPr>
            <w:tcW w:w="1463" w:type="dxa"/>
          </w:tcPr>
          <w:p w14:paraId="408CB4E2" w14:textId="77777777" w:rsidR="00560BAD" w:rsidRPr="00D32AAC" w:rsidRDefault="00560BAD" w:rsidP="00560BAD">
            <w:pPr>
              <w:jc w:val="center"/>
            </w:pPr>
          </w:p>
        </w:tc>
        <w:tc>
          <w:tcPr>
            <w:tcW w:w="1130" w:type="dxa"/>
          </w:tcPr>
          <w:p w14:paraId="7104199D" w14:textId="2EC2B0EF" w:rsidR="00560BAD" w:rsidRPr="00D32AAC" w:rsidRDefault="00560BAD" w:rsidP="00560BA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60BAD" w:rsidRPr="00D32AAC" w14:paraId="66D47B48" w14:textId="77777777" w:rsidTr="009E0759">
        <w:trPr>
          <w:trHeight w:val="280"/>
          <w:jc w:val="center"/>
        </w:trPr>
        <w:tc>
          <w:tcPr>
            <w:tcW w:w="1229" w:type="dxa"/>
          </w:tcPr>
          <w:p w14:paraId="4DF7978F" w14:textId="0AF6071C" w:rsidR="00560BAD" w:rsidRPr="00D32AAC" w:rsidRDefault="00560BAD" w:rsidP="00560BAD">
            <w:r w:rsidRPr="00011BF6">
              <w:t>210102e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7E38E5" w14:textId="5393C6C6" w:rsidR="00560BAD" w:rsidRPr="00D32AAC" w:rsidRDefault="00560BAD" w:rsidP="00560BAD">
            <w:pPr>
              <w:rPr>
                <w:rFonts w:cstheme="minorHAnsi"/>
              </w:rPr>
            </w:pPr>
            <w:r w:rsidRPr="00576F7A">
              <w:t>Threaded and Grooved Pipe</w:t>
            </w:r>
          </w:p>
        </w:tc>
        <w:tc>
          <w:tcPr>
            <w:tcW w:w="985" w:type="dxa"/>
          </w:tcPr>
          <w:p w14:paraId="3B596AE7" w14:textId="742A6F1D" w:rsidR="00560BAD" w:rsidRPr="00D32AAC" w:rsidRDefault="00560BAD" w:rsidP="00560BAD">
            <w:pPr>
              <w:jc w:val="center"/>
            </w:pPr>
            <w:r>
              <w:t>24.0</w:t>
            </w:r>
          </w:p>
        </w:tc>
        <w:tc>
          <w:tcPr>
            <w:tcW w:w="1424" w:type="dxa"/>
          </w:tcPr>
          <w:p w14:paraId="70670538" w14:textId="77777777" w:rsidR="00560BAD" w:rsidRPr="00D32AAC" w:rsidRDefault="00560BAD" w:rsidP="00560BAD">
            <w:pPr>
              <w:jc w:val="center"/>
            </w:pPr>
          </w:p>
        </w:tc>
        <w:tc>
          <w:tcPr>
            <w:tcW w:w="1463" w:type="dxa"/>
          </w:tcPr>
          <w:p w14:paraId="3B40255D" w14:textId="77777777" w:rsidR="00560BAD" w:rsidRPr="00D32AAC" w:rsidRDefault="00560BAD" w:rsidP="00560BAD">
            <w:pPr>
              <w:jc w:val="center"/>
            </w:pPr>
          </w:p>
        </w:tc>
        <w:tc>
          <w:tcPr>
            <w:tcW w:w="1130" w:type="dxa"/>
          </w:tcPr>
          <w:p w14:paraId="26E6298B" w14:textId="7E0A8827" w:rsidR="00560BAD" w:rsidRPr="00D32AAC" w:rsidRDefault="00560BAD" w:rsidP="00560BA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60BAD" w:rsidRPr="00D32AAC" w14:paraId="2DD1A7E9" w14:textId="77777777" w:rsidTr="009E0759">
        <w:trPr>
          <w:trHeight w:val="280"/>
          <w:jc w:val="center"/>
        </w:trPr>
        <w:tc>
          <w:tcPr>
            <w:tcW w:w="1229" w:type="dxa"/>
          </w:tcPr>
          <w:p w14:paraId="008A656F" w14:textId="1B7B81CF" w:rsidR="00560BAD" w:rsidRPr="00D32AAC" w:rsidRDefault="00560BAD" w:rsidP="00560BAD">
            <w:r w:rsidRPr="00011BF6">
              <w:t>210102f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61F27E" w14:textId="673D6EF9" w:rsidR="00560BAD" w:rsidRPr="00D32AAC" w:rsidRDefault="00560BAD" w:rsidP="00560BAD">
            <w:pPr>
              <w:rPr>
                <w:rFonts w:cstheme="minorHAnsi"/>
              </w:rPr>
            </w:pPr>
            <w:r w:rsidRPr="00576F7A">
              <w:t>Tube and Tubing</w:t>
            </w:r>
          </w:p>
        </w:tc>
        <w:tc>
          <w:tcPr>
            <w:tcW w:w="985" w:type="dxa"/>
          </w:tcPr>
          <w:p w14:paraId="40A0BB31" w14:textId="1AF5A226" w:rsidR="00560BAD" w:rsidRPr="00D32AAC" w:rsidRDefault="00560BAD" w:rsidP="00560BAD">
            <w:pPr>
              <w:jc w:val="center"/>
            </w:pPr>
            <w:r>
              <w:t>24.0</w:t>
            </w:r>
          </w:p>
        </w:tc>
        <w:tc>
          <w:tcPr>
            <w:tcW w:w="1424" w:type="dxa"/>
          </w:tcPr>
          <w:p w14:paraId="713A2FEC" w14:textId="77777777" w:rsidR="00560BAD" w:rsidRPr="00D32AAC" w:rsidRDefault="00560BAD" w:rsidP="00560BAD">
            <w:pPr>
              <w:jc w:val="center"/>
            </w:pPr>
          </w:p>
        </w:tc>
        <w:tc>
          <w:tcPr>
            <w:tcW w:w="1463" w:type="dxa"/>
          </w:tcPr>
          <w:p w14:paraId="604D6ADE" w14:textId="77777777" w:rsidR="00560BAD" w:rsidRPr="00D32AAC" w:rsidRDefault="00560BAD" w:rsidP="00560BAD">
            <w:pPr>
              <w:jc w:val="center"/>
            </w:pPr>
          </w:p>
        </w:tc>
        <w:tc>
          <w:tcPr>
            <w:tcW w:w="1130" w:type="dxa"/>
          </w:tcPr>
          <w:p w14:paraId="1509A37D" w14:textId="75163D5F" w:rsidR="00560BAD" w:rsidRPr="00D32AAC" w:rsidRDefault="00560BAD" w:rsidP="00560BA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60BAD" w:rsidRPr="00D32AAC" w14:paraId="08C76328" w14:textId="77777777" w:rsidTr="009E0759">
        <w:trPr>
          <w:trHeight w:val="280"/>
          <w:jc w:val="center"/>
        </w:trPr>
        <w:tc>
          <w:tcPr>
            <w:tcW w:w="1229" w:type="dxa"/>
          </w:tcPr>
          <w:p w14:paraId="5F2363A5" w14:textId="6C2FA45C" w:rsidR="00560BAD" w:rsidRPr="00D32AAC" w:rsidRDefault="00560BAD" w:rsidP="00560BAD">
            <w:r w:rsidRPr="00011BF6">
              <w:t>210102gA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B28E26" w14:textId="3AD72684" w:rsidR="00560BAD" w:rsidRPr="00D32AAC" w:rsidRDefault="00560BAD" w:rsidP="00560BAD">
            <w:pPr>
              <w:rPr>
                <w:rFonts w:cstheme="minorHAnsi"/>
              </w:rPr>
            </w:pPr>
            <w:r w:rsidRPr="00576F7A">
              <w:t>Valves</w:t>
            </w:r>
          </w:p>
        </w:tc>
        <w:tc>
          <w:tcPr>
            <w:tcW w:w="985" w:type="dxa"/>
          </w:tcPr>
          <w:p w14:paraId="3C044682" w14:textId="5CCA5EA2" w:rsidR="00560BAD" w:rsidRPr="00D32AAC" w:rsidRDefault="00560BAD" w:rsidP="00560BAD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B11C910" w14:textId="77777777" w:rsidR="00560BAD" w:rsidRPr="00D32AAC" w:rsidRDefault="00560BAD" w:rsidP="00560BAD">
            <w:pPr>
              <w:jc w:val="center"/>
            </w:pPr>
          </w:p>
        </w:tc>
        <w:tc>
          <w:tcPr>
            <w:tcW w:w="1463" w:type="dxa"/>
          </w:tcPr>
          <w:p w14:paraId="445B2A80" w14:textId="77777777" w:rsidR="00560BAD" w:rsidRPr="00D32AAC" w:rsidRDefault="00560BAD" w:rsidP="00560BAD">
            <w:pPr>
              <w:jc w:val="center"/>
            </w:pPr>
          </w:p>
        </w:tc>
        <w:tc>
          <w:tcPr>
            <w:tcW w:w="1130" w:type="dxa"/>
          </w:tcPr>
          <w:p w14:paraId="787A5979" w14:textId="713D536E" w:rsidR="00560BAD" w:rsidRPr="00D32AAC" w:rsidRDefault="00560BAD" w:rsidP="00560BA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60BAD" w:rsidRPr="00D32AAC" w14:paraId="7C3C202B" w14:textId="77777777" w:rsidTr="009E0759">
        <w:trPr>
          <w:trHeight w:val="280"/>
          <w:jc w:val="center"/>
        </w:trPr>
        <w:tc>
          <w:tcPr>
            <w:tcW w:w="1229" w:type="dxa"/>
          </w:tcPr>
          <w:p w14:paraId="6433B418" w14:textId="7AC1462B" w:rsidR="00560BAD" w:rsidRPr="00D32AAC" w:rsidRDefault="00560BAD" w:rsidP="00560BAD">
            <w:r w:rsidRPr="00011BF6">
              <w:t>210102gB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90F042" w14:textId="6AED6A8B" w:rsidR="00560BAD" w:rsidRPr="00D32AAC" w:rsidRDefault="00560BAD" w:rsidP="00560BAD">
            <w:pPr>
              <w:rPr>
                <w:rFonts w:cstheme="minorHAnsi"/>
              </w:rPr>
            </w:pPr>
            <w:r w:rsidRPr="00576F7A">
              <w:t>Valves II</w:t>
            </w:r>
          </w:p>
        </w:tc>
        <w:tc>
          <w:tcPr>
            <w:tcW w:w="985" w:type="dxa"/>
          </w:tcPr>
          <w:p w14:paraId="095DF144" w14:textId="5A9D5BF8" w:rsidR="00560BAD" w:rsidRPr="00D32AAC" w:rsidRDefault="00560BAD" w:rsidP="00560BAD">
            <w:pPr>
              <w:jc w:val="center"/>
            </w:pPr>
            <w:r>
              <w:t>24.0</w:t>
            </w:r>
          </w:p>
        </w:tc>
        <w:tc>
          <w:tcPr>
            <w:tcW w:w="1424" w:type="dxa"/>
          </w:tcPr>
          <w:p w14:paraId="73FD76A5" w14:textId="77777777" w:rsidR="00560BAD" w:rsidRPr="00D32AAC" w:rsidRDefault="00560BAD" w:rsidP="00560BAD">
            <w:pPr>
              <w:jc w:val="center"/>
            </w:pPr>
          </w:p>
        </w:tc>
        <w:tc>
          <w:tcPr>
            <w:tcW w:w="1463" w:type="dxa"/>
          </w:tcPr>
          <w:p w14:paraId="5DBD99F1" w14:textId="77777777" w:rsidR="00560BAD" w:rsidRPr="00D32AAC" w:rsidRDefault="00560BAD" w:rsidP="00560BAD">
            <w:pPr>
              <w:jc w:val="center"/>
            </w:pPr>
          </w:p>
        </w:tc>
        <w:tc>
          <w:tcPr>
            <w:tcW w:w="1130" w:type="dxa"/>
          </w:tcPr>
          <w:p w14:paraId="4DC79215" w14:textId="58B68EC8" w:rsidR="00560BAD" w:rsidRPr="00D32AAC" w:rsidRDefault="00560BAD" w:rsidP="00560BA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60BAD" w:rsidRPr="00D32AAC" w14:paraId="140354C0" w14:textId="77777777" w:rsidTr="009E0759">
        <w:trPr>
          <w:trHeight w:val="280"/>
          <w:jc w:val="center"/>
        </w:trPr>
        <w:tc>
          <w:tcPr>
            <w:tcW w:w="1229" w:type="dxa"/>
          </w:tcPr>
          <w:p w14:paraId="29AB0B15" w14:textId="63ADDD6D" w:rsidR="00560BAD" w:rsidRPr="00D32AAC" w:rsidRDefault="00560BAD" w:rsidP="00560BAD">
            <w:r w:rsidRPr="00011BF6">
              <w:t>210102h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D4E90A" w14:textId="311D5979" w:rsidR="00560BAD" w:rsidRPr="00D32AAC" w:rsidRDefault="00560BAD" w:rsidP="00560BAD">
            <w:pPr>
              <w:rPr>
                <w:rFonts w:cstheme="minorHAnsi"/>
              </w:rPr>
            </w:pPr>
            <w:r w:rsidRPr="00576F7A">
              <w:t>Hangers, Supports, and Fasteners</w:t>
            </w:r>
          </w:p>
        </w:tc>
        <w:tc>
          <w:tcPr>
            <w:tcW w:w="985" w:type="dxa"/>
          </w:tcPr>
          <w:p w14:paraId="7FFCF840" w14:textId="61DE213E" w:rsidR="00560BAD" w:rsidRPr="00D32AAC" w:rsidRDefault="00560BAD" w:rsidP="00560BAD">
            <w:pPr>
              <w:jc w:val="center"/>
            </w:pPr>
            <w:r>
              <w:t>24.0</w:t>
            </w:r>
          </w:p>
        </w:tc>
        <w:tc>
          <w:tcPr>
            <w:tcW w:w="1424" w:type="dxa"/>
          </w:tcPr>
          <w:p w14:paraId="26CCA45D" w14:textId="77777777" w:rsidR="00560BAD" w:rsidRPr="00D32AAC" w:rsidRDefault="00560BAD" w:rsidP="00560BAD">
            <w:pPr>
              <w:jc w:val="center"/>
            </w:pPr>
          </w:p>
        </w:tc>
        <w:tc>
          <w:tcPr>
            <w:tcW w:w="1463" w:type="dxa"/>
          </w:tcPr>
          <w:p w14:paraId="13CA5A08" w14:textId="77777777" w:rsidR="00560BAD" w:rsidRPr="00D32AAC" w:rsidRDefault="00560BAD" w:rsidP="00560BAD">
            <w:pPr>
              <w:jc w:val="center"/>
            </w:pPr>
          </w:p>
        </w:tc>
        <w:tc>
          <w:tcPr>
            <w:tcW w:w="1130" w:type="dxa"/>
          </w:tcPr>
          <w:p w14:paraId="54EC9B01" w14:textId="6E90772E" w:rsidR="00560BAD" w:rsidRPr="00D32AAC" w:rsidRDefault="00560BAD" w:rsidP="00560BA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60BAD" w:rsidRPr="00D32AAC" w14:paraId="190DBF48" w14:textId="77777777" w:rsidTr="009E0759">
        <w:trPr>
          <w:trHeight w:val="280"/>
          <w:jc w:val="center"/>
        </w:trPr>
        <w:tc>
          <w:tcPr>
            <w:tcW w:w="1229" w:type="dxa"/>
          </w:tcPr>
          <w:p w14:paraId="5ED705FE" w14:textId="2014778A" w:rsidR="00560BAD" w:rsidRPr="00D32AAC" w:rsidRDefault="00560BAD" w:rsidP="00560BAD">
            <w:r w:rsidRPr="00011BF6">
              <w:t>210102i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0DBC9C" w14:textId="4DFE3DEA" w:rsidR="00560BAD" w:rsidRPr="00D32AAC" w:rsidRDefault="00560BAD" w:rsidP="00560BAD">
            <w:pPr>
              <w:rPr>
                <w:rFonts w:cstheme="minorHAnsi"/>
              </w:rPr>
            </w:pPr>
            <w:r w:rsidRPr="00576F7A">
              <w:t>Pressure Testing</w:t>
            </w:r>
          </w:p>
        </w:tc>
        <w:tc>
          <w:tcPr>
            <w:tcW w:w="985" w:type="dxa"/>
          </w:tcPr>
          <w:p w14:paraId="7C09969E" w14:textId="23672122" w:rsidR="00560BAD" w:rsidRPr="00D32AAC" w:rsidRDefault="00560BAD" w:rsidP="00560BAD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6E4259C" w14:textId="77777777" w:rsidR="00560BAD" w:rsidRPr="00D32AAC" w:rsidRDefault="00560BAD" w:rsidP="00560BAD">
            <w:pPr>
              <w:jc w:val="center"/>
            </w:pPr>
          </w:p>
        </w:tc>
        <w:tc>
          <w:tcPr>
            <w:tcW w:w="1463" w:type="dxa"/>
          </w:tcPr>
          <w:p w14:paraId="49838F0A" w14:textId="1C3BA65B" w:rsidR="00560BAD" w:rsidRPr="00D32AAC" w:rsidRDefault="00560BAD" w:rsidP="00560BA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30" w:type="dxa"/>
          </w:tcPr>
          <w:p w14:paraId="57134368" w14:textId="37390876" w:rsidR="00560BAD" w:rsidRPr="00D32AAC" w:rsidRDefault="00560BAD" w:rsidP="00560BA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60BAD" w:rsidRPr="00D32AAC" w14:paraId="560597E6" w14:textId="77777777" w:rsidTr="009E0759">
        <w:trPr>
          <w:trHeight w:val="280"/>
          <w:jc w:val="center"/>
        </w:trPr>
        <w:tc>
          <w:tcPr>
            <w:tcW w:w="1229" w:type="dxa"/>
          </w:tcPr>
          <w:p w14:paraId="2122C0E1" w14:textId="4C3AB3E9" w:rsidR="00560BAD" w:rsidRPr="00D32AAC" w:rsidRDefault="00560BAD" w:rsidP="00560BAD">
            <w:r w:rsidRPr="00011BF6">
              <w:t>210102j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4E2E6F" w14:textId="2D9A145F" w:rsidR="00560BAD" w:rsidRPr="00D32AAC" w:rsidRDefault="00560BAD" w:rsidP="00560BAD">
            <w:pPr>
              <w:rPr>
                <w:rFonts w:cstheme="minorHAnsi"/>
              </w:rPr>
            </w:pPr>
            <w:r w:rsidRPr="00576F7A">
              <w:t>Pumps</w:t>
            </w:r>
          </w:p>
        </w:tc>
        <w:tc>
          <w:tcPr>
            <w:tcW w:w="985" w:type="dxa"/>
          </w:tcPr>
          <w:p w14:paraId="4B584917" w14:textId="466ED052" w:rsidR="00560BAD" w:rsidRPr="00D32AAC" w:rsidRDefault="00560BAD" w:rsidP="00560BAD">
            <w:pPr>
              <w:jc w:val="center"/>
            </w:pPr>
            <w:r>
              <w:t>24.0</w:t>
            </w:r>
          </w:p>
        </w:tc>
        <w:tc>
          <w:tcPr>
            <w:tcW w:w="1424" w:type="dxa"/>
          </w:tcPr>
          <w:p w14:paraId="14F8DF5C" w14:textId="77777777" w:rsidR="00560BAD" w:rsidRPr="00D32AAC" w:rsidRDefault="00560BAD" w:rsidP="00560BAD">
            <w:pPr>
              <w:jc w:val="center"/>
            </w:pPr>
          </w:p>
        </w:tc>
        <w:tc>
          <w:tcPr>
            <w:tcW w:w="1463" w:type="dxa"/>
          </w:tcPr>
          <w:p w14:paraId="2A9D8465" w14:textId="77777777" w:rsidR="00560BAD" w:rsidRPr="00D32AAC" w:rsidRDefault="00560BAD" w:rsidP="00560BAD">
            <w:pPr>
              <w:jc w:val="center"/>
            </w:pPr>
          </w:p>
        </w:tc>
        <w:tc>
          <w:tcPr>
            <w:tcW w:w="1130" w:type="dxa"/>
          </w:tcPr>
          <w:p w14:paraId="77ECE477" w14:textId="22066E50" w:rsidR="00560BAD" w:rsidRPr="00D32AAC" w:rsidRDefault="00560BAD" w:rsidP="00560BA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60BAD" w:rsidRPr="00D32AAC" w14:paraId="04F104AA" w14:textId="77777777" w:rsidTr="009E0759">
        <w:trPr>
          <w:trHeight w:val="280"/>
          <w:jc w:val="center"/>
        </w:trPr>
        <w:tc>
          <w:tcPr>
            <w:tcW w:w="1229" w:type="dxa"/>
          </w:tcPr>
          <w:p w14:paraId="2FA13756" w14:textId="0314D621" w:rsidR="00560BAD" w:rsidRPr="00D32AAC" w:rsidRDefault="00560BAD" w:rsidP="00560BAD">
            <w:r w:rsidRPr="00011BF6">
              <w:t>210103a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D49D7B" w14:textId="0B0C5C9A" w:rsidR="00560BAD" w:rsidRPr="00D32AAC" w:rsidRDefault="00560BAD" w:rsidP="00560BAD">
            <w:pPr>
              <w:rPr>
                <w:rFonts w:cstheme="minorHAnsi"/>
              </w:rPr>
            </w:pPr>
            <w:r w:rsidRPr="00576F7A">
              <w:t>Welding Safety</w:t>
            </w:r>
          </w:p>
        </w:tc>
        <w:tc>
          <w:tcPr>
            <w:tcW w:w="985" w:type="dxa"/>
          </w:tcPr>
          <w:p w14:paraId="35AA5D36" w14:textId="243AB1C2" w:rsidR="00560BAD" w:rsidRPr="00D32AAC" w:rsidRDefault="00560BAD" w:rsidP="00560BAD">
            <w:pPr>
              <w:jc w:val="center"/>
            </w:pPr>
            <w:r>
              <w:t>24.0</w:t>
            </w:r>
          </w:p>
        </w:tc>
        <w:tc>
          <w:tcPr>
            <w:tcW w:w="1424" w:type="dxa"/>
          </w:tcPr>
          <w:p w14:paraId="63C6BF2D" w14:textId="77777777" w:rsidR="00560BAD" w:rsidRPr="00D32AAC" w:rsidRDefault="00560BAD" w:rsidP="00560BAD">
            <w:pPr>
              <w:jc w:val="center"/>
            </w:pPr>
          </w:p>
        </w:tc>
        <w:tc>
          <w:tcPr>
            <w:tcW w:w="1463" w:type="dxa"/>
          </w:tcPr>
          <w:p w14:paraId="5AA10407" w14:textId="37699F11" w:rsidR="00560BAD" w:rsidRPr="00D32AAC" w:rsidRDefault="00560BAD" w:rsidP="00560BA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30" w:type="dxa"/>
          </w:tcPr>
          <w:p w14:paraId="6E2462D9" w14:textId="6BC2A590" w:rsidR="00560BAD" w:rsidRPr="00D32AAC" w:rsidRDefault="00560BAD" w:rsidP="00560BA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60BAD" w:rsidRPr="00D32AAC" w14:paraId="689ECB91" w14:textId="77777777" w:rsidTr="009E0759">
        <w:trPr>
          <w:trHeight w:val="280"/>
          <w:jc w:val="center"/>
        </w:trPr>
        <w:tc>
          <w:tcPr>
            <w:tcW w:w="1229" w:type="dxa"/>
          </w:tcPr>
          <w:p w14:paraId="2D4C9B8A" w14:textId="5167535B" w:rsidR="00560BAD" w:rsidRPr="00D32AAC" w:rsidRDefault="00560BAD" w:rsidP="00560BAD">
            <w:r w:rsidRPr="00011BF6">
              <w:t>210103bA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F7D64C" w14:textId="74493C7C" w:rsidR="00560BAD" w:rsidRPr="00D32AAC" w:rsidRDefault="00560BAD" w:rsidP="00560BAD">
            <w:pPr>
              <w:rPr>
                <w:rFonts w:cstheme="minorHAnsi"/>
              </w:rPr>
            </w:pPr>
            <w:r w:rsidRPr="00576F7A">
              <w:t>Welding Part A</w:t>
            </w:r>
          </w:p>
        </w:tc>
        <w:tc>
          <w:tcPr>
            <w:tcW w:w="985" w:type="dxa"/>
          </w:tcPr>
          <w:p w14:paraId="34E5014B" w14:textId="0EE0B0EA" w:rsidR="00560BAD" w:rsidRPr="00D32AAC" w:rsidRDefault="00560BAD" w:rsidP="00560BAD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06F7270" w14:textId="77777777" w:rsidR="00560BAD" w:rsidRPr="00D32AAC" w:rsidRDefault="00560BAD" w:rsidP="00560BAD">
            <w:pPr>
              <w:jc w:val="center"/>
            </w:pPr>
          </w:p>
        </w:tc>
        <w:tc>
          <w:tcPr>
            <w:tcW w:w="1463" w:type="dxa"/>
          </w:tcPr>
          <w:p w14:paraId="5E860482" w14:textId="6A0816E1" w:rsidR="00560BAD" w:rsidRPr="00147D9C" w:rsidRDefault="00560BAD" w:rsidP="00560BAD">
            <w:pPr>
              <w:jc w:val="center"/>
            </w:pPr>
            <w:r w:rsidRPr="00147D9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30" w:type="dxa"/>
          </w:tcPr>
          <w:p w14:paraId="5667D68D" w14:textId="25566F7D" w:rsidR="00560BAD" w:rsidRPr="00D32AAC" w:rsidRDefault="00560BAD" w:rsidP="00560BA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60BAD" w:rsidRPr="00D32AAC" w14:paraId="718333BE" w14:textId="77777777" w:rsidTr="009E0759">
        <w:trPr>
          <w:trHeight w:val="280"/>
          <w:jc w:val="center"/>
        </w:trPr>
        <w:tc>
          <w:tcPr>
            <w:tcW w:w="1229" w:type="dxa"/>
          </w:tcPr>
          <w:p w14:paraId="2EF46C8B" w14:textId="03F599B7" w:rsidR="00560BAD" w:rsidRPr="00D32AAC" w:rsidRDefault="00560BAD" w:rsidP="00560BAD">
            <w:r w:rsidRPr="00011BF6">
              <w:t>210103bB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F4D56D" w14:textId="38A25842" w:rsidR="00560BAD" w:rsidRPr="00D32AAC" w:rsidRDefault="00560BAD" w:rsidP="00560BAD">
            <w:pPr>
              <w:rPr>
                <w:rFonts w:cstheme="minorHAnsi"/>
              </w:rPr>
            </w:pPr>
            <w:r w:rsidRPr="00576F7A">
              <w:t>Welding Part B</w:t>
            </w:r>
          </w:p>
        </w:tc>
        <w:tc>
          <w:tcPr>
            <w:tcW w:w="985" w:type="dxa"/>
          </w:tcPr>
          <w:p w14:paraId="58ACBAFF" w14:textId="5CEFB2FC" w:rsidR="00560BAD" w:rsidRPr="00D32AAC" w:rsidRDefault="00560BAD" w:rsidP="00560BAD">
            <w:pPr>
              <w:jc w:val="center"/>
            </w:pPr>
            <w:r>
              <w:t>24.0</w:t>
            </w:r>
          </w:p>
        </w:tc>
        <w:tc>
          <w:tcPr>
            <w:tcW w:w="1424" w:type="dxa"/>
          </w:tcPr>
          <w:p w14:paraId="758EA0F9" w14:textId="1CDAB5DC" w:rsidR="00560BAD" w:rsidRPr="00D32AAC" w:rsidRDefault="00560BAD" w:rsidP="00560BAD">
            <w:pPr>
              <w:jc w:val="center"/>
            </w:pPr>
          </w:p>
        </w:tc>
        <w:tc>
          <w:tcPr>
            <w:tcW w:w="1463" w:type="dxa"/>
          </w:tcPr>
          <w:p w14:paraId="7BC27693" w14:textId="5362AF6C" w:rsidR="00560BAD" w:rsidRPr="00147D9C" w:rsidRDefault="00560BAD" w:rsidP="00560BAD">
            <w:pPr>
              <w:jc w:val="center"/>
            </w:pPr>
            <w:r w:rsidRPr="00147D9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30" w:type="dxa"/>
          </w:tcPr>
          <w:p w14:paraId="6E4BEAFF" w14:textId="7FFFD0B8" w:rsidR="00560BAD" w:rsidRPr="00D32AAC" w:rsidRDefault="00560BAD" w:rsidP="00560BA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60BAD" w:rsidRPr="00D32AAC" w14:paraId="560F4455" w14:textId="77777777" w:rsidTr="009E0759">
        <w:trPr>
          <w:trHeight w:val="280"/>
          <w:jc w:val="center"/>
        </w:trPr>
        <w:tc>
          <w:tcPr>
            <w:tcW w:w="1229" w:type="dxa"/>
          </w:tcPr>
          <w:p w14:paraId="5164EAA5" w14:textId="0016A8D2" w:rsidR="00560BAD" w:rsidRPr="00D32AAC" w:rsidRDefault="00560BAD" w:rsidP="00560BAD">
            <w:r w:rsidRPr="00011BF6">
              <w:t>210103bC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8AA811" w14:textId="4720B584" w:rsidR="00560BAD" w:rsidRPr="00D32AAC" w:rsidRDefault="00560BAD" w:rsidP="00560BAD">
            <w:pPr>
              <w:rPr>
                <w:rFonts w:cstheme="minorHAnsi"/>
              </w:rPr>
            </w:pPr>
            <w:r w:rsidRPr="00576F7A">
              <w:t>Welding Part C</w:t>
            </w:r>
          </w:p>
        </w:tc>
        <w:tc>
          <w:tcPr>
            <w:tcW w:w="985" w:type="dxa"/>
          </w:tcPr>
          <w:p w14:paraId="0D5E4BC7" w14:textId="72B24D4D" w:rsidR="00560BAD" w:rsidRPr="00D32AAC" w:rsidRDefault="00560BAD" w:rsidP="00560BAD">
            <w:pPr>
              <w:jc w:val="center"/>
            </w:pPr>
            <w:r>
              <w:t>24.0</w:t>
            </w:r>
          </w:p>
        </w:tc>
        <w:tc>
          <w:tcPr>
            <w:tcW w:w="1424" w:type="dxa"/>
          </w:tcPr>
          <w:p w14:paraId="758DBC39" w14:textId="0D7F8055" w:rsidR="00560BAD" w:rsidRPr="00D32AAC" w:rsidRDefault="00560BAD" w:rsidP="00560BAD">
            <w:pPr>
              <w:jc w:val="center"/>
            </w:pPr>
          </w:p>
        </w:tc>
        <w:tc>
          <w:tcPr>
            <w:tcW w:w="1463" w:type="dxa"/>
          </w:tcPr>
          <w:p w14:paraId="597AD9FB" w14:textId="0BF09B7A" w:rsidR="00560BAD" w:rsidRPr="00147D9C" w:rsidRDefault="00560BAD" w:rsidP="00560BAD">
            <w:pPr>
              <w:jc w:val="center"/>
            </w:pPr>
            <w:r w:rsidRPr="00147D9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30" w:type="dxa"/>
          </w:tcPr>
          <w:p w14:paraId="59095503" w14:textId="13F71988" w:rsidR="00560BAD" w:rsidRPr="00D32AAC" w:rsidRDefault="00560BAD" w:rsidP="00560BA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60BAD" w:rsidRPr="00D32AAC" w14:paraId="58AA5BF0" w14:textId="77777777" w:rsidTr="009E0759">
        <w:trPr>
          <w:trHeight w:val="280"/>
          <w:jc w:val="center"/>
        </w:trPr>
        <w:tc>
          <w:tcPr>
            <w:tcW w:w="1229" w:type="dxa"/>
          </w:tcPr>
          <w:p w14:paraId="22BD4E77" w14:textId="005741A1" w:rsidR="00560BAD" w:rsidRPr="00D32AAC" w:rsidRDefault="00560BAD" w:rsidP="00560BAD">
            <w:r w:rsidRPr="00011BF6">
              <w:t>210103c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78000C" w14:textId="4CE0651D" w:rsidR="00560BAD" w:rsidRPr="00D32AAC" w:rsidRDefault="00560BAD" w:rsidP="00560BAD">
            <w:pPr>
              <w:rPr>
                <w:rFonts w:cstheme="minorHAnsi"/>
              </w:rPr>
            </w:pPr>
            <w:r w:rsidRPr="00576F7A">
              <w:t>Brazing and Soldering</w:t>
            </w:r>
          </w:p>
        </w:tc>
        <w:tc>
          <w:tcPr>
            <w:tcW w:w="985" w:type="dxa"/>
          </w:tcPr>
          <w:p w14:paraId="3DA6BDE0" w14:textId="32820A38" w:rsidR="00560BAD" w:rsidRPr="00D32AAC" w:rsidRDefault="00560BAD" w:rsidP="00560BAD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0CF1B55" w14:textId="77777777" w:rsidR="00560BAD" w:rsidRPr="00D32AAC" w:rsidRDefault="00560BAD" w:rsidP="00560BAD">
            <w:pPr>
              <w:jc w:val="center"/>
            </w:pPr>
          </w:p>
        </w:tc>
        <w:tc>
          <w:tcPr>
            <w:tcW w:w="1463" w:type="dxa"/>
          </w:tcPr>
          <w:p w14:paraId="6458675D" w14:textId="2889579C" w:rsidR="00560BAD" w:rsidRPr="00147D9C" w:rsidRDefault="00560BAD" w:rsidP="00560BAD">
            <w:pPr>
              <w:jc w:val="center"/>
            </w:pPr>
            <w:r w:rsidRPr="00147D9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30" w:type="dxa"/>
          </w:tcPr>
          <w:p w14:paraId="2E8252AC" w14:textId="099B4576" w:rsidR="00560BAD" w:rsidRPr="00D32AAC" w:rsidRDefault="00560BAD" w:rsidP="00560BA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60BAD" w:rsidRPr="00D32AAC" w14:paraId="1DE9CE6A" w14:textId="77777777" w:rsidTr="009E0759">
        <w:trPr>
          <w:trHeight w:val="280"/>
          <w:jc w:val="center"/>
        </w:trPr>
        <w:tc>
          <w:tcPr>
            <w:tcW w:w="1229" w:type="dxa"/>
          </w:tcPr>
          <w:p w14:paraId="1A95DCA8" w14:textId="2E7D7FF4" w:rsidR="00560BAD" w:rsidRPr="00D32AAC" w:rsidRDefault="00560BAD" w:rsidP="00560BAD">
            <w:r w:rsidRPr="00011BF6">
              <w:t>210104a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3EE40A" w14:textId="5793F368" w:rsidR="00560BAD" w:rsidRPr="00D32AAC" w:rsidRDefault="00560BAD" w:rsidP="00560BAD">
            <w:pPr>
              <w:rPr>
                <w:rFonts w:cstheme="minorHAnsi"/>
              </w:rPr>
            </w:pPr>
            <w:r w:rsidRPr="00576F7A">
              <w:t>Sketching and Drawing</w:t>
            </w:r>
          </w:p>
        </w:tc>
        <w:tc>
          <w:tcPr>
            <w:tcW w:w="985" w:type="dxa"/>
          </w:tcPr>
          <w:p w14:paraId="41BF004A" w14:textId="41CEDE4F" w:rsidR="00560BAD" w:rsidRPr="00D32AAC" w:rsidRDefault="00560BAD" w:rsidP="00560BAD">
            <w:pPr>
              <w:jc w:val="center"/>
            </w:pPr>
            <w:r>
              <w:t>24.0</w:t>
            </w:r>
          </w:p>
        </w:tc>
        <w:tc>
          <w:tcPr>
            <w:tcW w:w="1424" w:type="dxa"/>
          </w:tcPr>
          <w:p w14:paraId="577AFA9D" w14:textId="77777777" w:rsidR="00560BAD" w:rsidRPr="00D32AAC" w:rsidRDefault="00560BAD" w:rsidP="00560BAD">
            <w:pPr>
              <w:jc w:val="center"/>
            </w:pPr>
          </w:p>
        </w:tc>
        <w:tc>
          <w:tcPr>
            <w:tcW w:w="1463" w:type="dxa"/>
          </w:tcPr>
          <w:p w14:paraId="23ED40D0" w14:textId="3BA3110F" w:rsidR="00560BAD" w:rsidRPr="00D32AAC" w:rsidRDefault="00560BAD" w:rsidP="00560BA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30" w:type="dxa"/>
          </w:tcPr>
          <w:p w14:paraId="5FDC34FE" w14:textId="24C4652F" w:rsidR="00560BAD" w:rsidRPr="00D32AAC" w:rsidRDefault="00560BAD" w:rsidP="00560BA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60BAD" w:rsidRPr="00D32AAC" w14:paraId="3C8D05C0" w14:textId="77777777" w:rsidTr="009E0759">
        <w:trPr>
          <w:trHeight w:val="280"/>
          <w:jc w:val="center"/>
        </w:trPr>
        <w:tc>
          <w:tcPr>
            <w:tcW w:w="1229" w:type="dxa"/>
          </w:tcPr>
          <w:p w14:paraId="2DA07FB1" w14:textId="1FA27932" w:rsidR="00560BAD" w:rsidRPr="00D32AAC" w:rsidRDefault="00560BAD" w:rsidP="00560BAD">
            <w:r w:rsidRPr="00011BF6">
              <w:t>210104b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4F7236" w14:textId="61EDCFDF" w:rsidR="00560BAD" w:rsidRPr="00D32AAC" w:rsidRDefault="00560BAD" w:rsidP="00560BAD">
            <w:pPr>
              <w:rPr>
                <w:rFonts w:cstheme="minorHAnsi"/>
              </w:rPr>
            </w:pPr>
            <w:r w:rsidRPr="00576F7A">
              <w:t>Single Line Drawing</w:t>
            </w:r>
          </w:p>
        </w:tc>
        <w:tc>
          <w:tcPr>
            <w:tcW w:w="985" w:type="dxa"/>
          </w:tcPr>
          <w:p w14:paraId="5FDD2AFA" w14:textId="38335FFB" w:rsidR="00560BAD" w:rsidRPr="00D32AAC" w:rsidRDefault="00560BAD" w:rsidP="00560BAD">
            <w:pPr>
              <w:jc w:val="center"/>
            </w:pPr>
            <w:r>
              <w:t>24.0</w:t>
            </w:r>
          </w:p>
        </w:tc>
        <w:tc>
          <w:tcPr>
            <w:tcW w:w="1424" w:type="dxa"/>
          </w:tcPr>
          <w:p w14:paraId="42C69CDA" w14:textId="58483E56" w:rsidR="00560BAD" w:rsidRPr="00D32AAC" w:rsidRDefault="00560BAD" w:rsidP="00560BAD">
            <w:pPr>
              <w:jc w:val="center"/>
            </w:pPr>
          </w:p>
        </w:tc>
        <w:tc>
          <w:tcPr>
            <w:tcW w:w="1463" w:type="dxa"/>
          </w:tcPr>
          <w:p w14:paraId="587C28F1" w14:textId="79D2344D" w:rsidR="00560BAD" w:rsidRPr="00D32AAC" w:rsidRDefault="00560BAD" w:rsidP="00560BA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30" w:type="dxa"/>
          </w:tcPr>
          <w:p w14:paraId="2E3B85E9" w14:textId="1D6A8116" w:rsidR="00560BAD" w:rsidRPr="00D32AAC" w:rsidRDefault="00560BAD" w:rsidP="00560BA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60BAD" w:rsidRPr="00D32AAC" w14:paraId="62485AB9" w14:textId="77777777" w:rsidTr="009E0759">
        <w:trPr>
          <w:trHeight w:val="280"/>
          <w:jc w:val="center"/>
        </w:trPr>
        <w:tc>
          <w:tcPr>
            <w:tcW w:w="1229" w:type="dxa"/>
          </w:tcPr>
          <w:p w14:paraId="092262E1" w14:textId="37103181" w:rsidR="00560BAD" w:rsidRPr="00D32AAC" w:rsidRDefault="00560BAD" w:rsidP="00560BAD">
            <w:r w:rsidRPr="00011BF6">
              <w:t>210104c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381A33" w14:textId="7B4C77D9" w:rsidR="00560BAD" w:rsidRPr="00D32AAC" w:rsidRDefault="00560BAD" w:rsidP="00560BAD">
            <w:pPr>
              <w:rPr>
                <w:rFonts w:cstheme="minorHAnsi"/>
              </w:rPr>
            </w:pPr>
            <w:r w:rsidRPr="00576F7A">
              <w:t>Drawing Interpretation</w:t>
            </w:r>
          </w:p>
        </w:tc>
        <w:tc>
          <w:tcPr>
            <w:tcW w:w="985" w:type="dxa"/>
          </w:tcPr>
          <w:p w14:paraId="0E51BC72" w14:textId="21280717" w:rsidR="00560BAD" w:rsidRPr="00D32AAC" w:rsidRDefault="00560BAD" w:rsidP="00560BAD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0B71171" w14:textId="77777777" w:rsidR="00560BAD" w:rsidRPr="00D32AAC" w:rsidRDefault="00560BAD" w:rsidP="00560BAD">
            <w:pPr>
              <w:jc w:val="center"/>
            </w:pPr>
          </w:p>
        </w:tc>
        <w:tc>
          <w:tcPr>
            <w:tcW w:w="1463" w:type="dxa"/>
          </w:tcPr>
          <w:p w14:paraId="3A250673" w14:textId="102D7599" w:rsidR="00560BAD" w:rsidRPr="00D32AAC" w:rsidRDefault="00560BAD" w:rsidP="00560BA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30" w:type="dxa"/>
          </w:tcPr>
          <w:p w14:paraId="397540EB" w14:textId="19E6E7A3" w:rsidR="00560BAD" w:rsidRPr="00D32AAC" w:rsidRDefault="00560BAD" w:rsidP="00560BA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60BAD" w:rsidRPr="00D32AAC" w14:paraId="38B54A12" w14:textId="77777777" w:rsidTr="009E0759">
        <w:trPr>
          <w:trHeight w:val="280"/>
          <w:jc w:val="center"/>
        </w:trPr>
        <w:tc>
          <w:tcPr>
            <w:tcW w:w="1229" w:type="dxa"/>
          </w:tcPr>
          <w:p w14:paraId="0CCD65DE" w14:textId="03480080" w:rsidR="00560BAD" w:rsidRPr="00D32AAC" w:rsidRDefault="00560BAD" w:rsidP="00560BAD">
            <w:r w:rsidRPr="00011BF6">
              <w:t>210105a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C9B663" w14:textId="3F9EB7DE" w:rsidR="00560BAD" w:rsidRPr="00D32AAC" w:rsidRDefault="00560BAD" w:rsidP="00560BAD">
            <w:pPr>
              <w:rPr>
                <w:rFonts w:cstheme="minorHAnsi"/>
              </w:rPr>
            </w:pPr>
            <w:r w:rsidRPr="00576F7A">
              <w:t>Applied Calculations</w:t>
            </w:r>
          </w:p>
        </w:tc>
        <w:tc>
          <w:tcPr>
            <w:tcW w:w="985" w:type="dxa"/>
          </w:tcPr>
          <w:p w14:paraId="5B66CB68" w14:textId="17A4CCC8" w:rsidR="00560BAD" w:rsidRPr="00D32AAC" w:rsidRDefault="00560BAD" w:rsidP="00560BAD">
            <w:pPr>
              <w:jc w:val="center"/>
            </w:pPr>
            <w:r>
              <w:t>24.0</w:t>
            </w:r>
          </w:p>
        </w:tc>
        <w:tc>
          <w:tcPr>
            <w:tcW w:w="1424" w:type="dxa"/>
          </w:tcPr>
          <w:p w14:paraId="11962DA6" w14:textId="77777777" w:rsidR="00560BAD" w:rsidRPr="00D32AAC" w:rsidRDefault="00560BAD" w:rsidP="00560BAD">
            <w:pPr>
              <w:jc w:val="center"/>
            </w:pPr>
          </w:p>
        </w:tc>
        <w:tc>
          <w:tcPr>
            <w:tcW w:w="1463" w:type="dxa"/>
          </w:tcPr>
          <w:p w14:paraId="4961FD1D" w14:textId="3B05195E" w:rsidR="00560BAD" w:rsidRPr="00D32AAC" w:rsidRDefault="00560BAD" w:rsidP="00560BA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30" w:type="dxa"/>
          </w:tcPr>
          <w:p w14:paraId="4F382A22" w14:textId="4A5105FF" w:rsidR="00560BAD" w:rsidRPr="00D32AAC" w:rsidRDefault="00560BAD" w:rsidP="00560BA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60BAD" w:rsidRPr="00D32AAC" w14:paraId="7B49D20B" w14:textId="77777777" w:rsidTr="009E0759">
        <w:trPr>
          <w:trHeight w:val="280"/>
          <w:jc w:val="center"/>
        </w:trPr>
        <w:tc>
          <w:tcPr>
            <w:tcW w:w="1229" w:type="dxa"/>
          </w:tcPr>
          <w:p w14:paraId="1DE767B6" w14:textId="7C47F1C8" w:rsidR="00560BAD" w:rsidRPr="00D32AAC" w:rsidRDefault="00560BAD" w:rsidP="00560BAD">
            <w:r w:rsidRPr="00011BF6">
              <w:t>210105b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827C6B" w14:textId="47009930" w:rsidR="00560BAD" w:rsidRPr="00D32AAC" w:rsidRDefault="00560BAD" w:rsidP="00560BAD">
            <w:pPr>
              <w:rPr>
                <w:rFonts w:cstheme="minorHAnsi"/>
              </w:rPr>
            </w:pPr>
            <w:r w:rsidRPr="00576F7A">
              <w:t>Perimeters, Area, Percentage and Grade</w:t>
            </w:r>
          </w:p>
        </w:tc>
        <w:tc>
          <w:tcPr>
            <w:tcW w:w="985" w:type="dxa"/>
          </w:tcPr>
          <w:p w14:paraId="15EC03C5" w14:textId="2850DCD0" w:rsidR="00560BAD" w:rsidRPr="00D32AAC" w:rsidRDefault="00560BAD" w:rsidP="00560BAD">
            <w:pPr>
              <w:jc w:val="center"/>
            </w:pPr>
            <w:r>
              <w:t>24.0</w:t>
            </w:r>
          </w:p>
        </w:tc>
        <w:tc>
          <w:tcPr>
            <w:tcW w:w="1424" w:type="dxa"/>
          </w:tcPr>
          <w:p w14:paraId="1A594973" w14:textId="668C5D01" w:rsidR="00560BAD" w:rsidRPr="00D32AAC" w:rsidRDefault="00560BAD" w:rsidP="00560BAD">
            <w:pPr>
              <w:jc w:val="center"/>
            </w:pPr>
          </w:p>
        </w:tc>
        <w:tc>
          <w:tcPr>
            <w:tcW w:w="1463" w:type="dxa"/>
          </w:tcPr>
          <w:p w14:paraId="6E63930C" w14:textId="4DAAFA1F" w:rsidR="00560BAD" w:rsidRPr="00D32AAC" w:rsidRDefault="00560BAD" w:rsidP="00560BA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30" w:type="dxa"/>
          </w:tcPr>
          <w:p w14:paraId="7D0D1E21" w14:textId="215FE0CE" w:rsidR="00560BAD" w:rsidRPr="00D32AAC" w:rsidRDefault="00560BAD" w:rsidP="00560BA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60BAD" w:rsidRPr="00D32AAC" w14:paraId="6AABA7DD" w14:textId="77777777" w:rsidTr="009E0759">
        <w:trPr>
          <w:trHeight w:val="280"/>
          <w:jc w:val="center"/>
        </w:trPr>
        <w:tc>
          <w:tcPr>
            <w:tcW w:w="1229" w:type="dxa"/>
          </w:tcPr>
          <w:p w14:paraId="5A0BEC27" w14:textId="6F138A34" w:rsidR="00560BAD" w:rsidRPr="00D32AAC" w:rsidRDefault="00560BAD" w:rsidP="00560BAD">
            <w:r w:rsidRPr="00011BF6">
              <w:t>210105c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6F6D43" w14:textId="7D01A299" w:rsidR="00560BAD" w:rsidRPr="00D32AAC" w:rsidRDefault="00560BAD" w:rsidP="00560BAD">
            <w:pPr>
              <w:rPr>
                <w:rFonts w:cstheme="minorHAnsi"/>
              </w:rPr>
            </w:pPr>
            <w:r w:rsidRPr="00576F7A">
              <w:t>Volumes and Capacities</w:t>
            </w:r>
          </w:p>
        </w:tc>
        <w:tc>
          <w:tcPr>
            <w:tcW w:w="985" w:type="dxa"/>
          </w:tcPr>
          <w:p w14:paraId="4BBF55B1" w14:textId="2508C1B1" w:rsidR="00560BAD" w:rsidRPr="00D32AAC" w:rsidRDefault="00560BAD" w:rsidP="00560BAD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647438B" w14:textId="6958CFA2" w:rsidR="00560BAD" w:rsidRPr="00D32AAC" w:rsidRDefault="006766EF" w:rsidP="00560BA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63" w:type="dxa"/>
          </w:tcPr>
          <w:p w14:paraId="76F6CF9C" w14:textId="77777777" w:rsidR="00560BAD" w:rsidRPr="00D32AAC" w:rsidRDefault="00560BAD" w:rsidP="00560BAD">
            <w:pPr>
              <w:jc w:val="center"/>
            </w:pPr>
          </w:p>
        </w:tc>
        <w:tc>
          <w:tcPr>
            <w:tcW w:w="1130" w:type="dxa"/>
          </w:tcPr>
          <w:p w14:paraId="758782A3" w14:textId="763FF827" w:rsidR="00560BAD" w:rsidRPr="00D32AAC" w:rsidRDefault="00560BAD" w:rsidP="00560BA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60BAD" w:rsidRPr="00D32AAC" w14:paraId="28A1BBE1" w14:textId="77777777" w:rsidTr="009E0759">
        <w:trPr>
          <w:trHeight w:val="280"/>
          <w:jc w:val="center"/>
        </w:trPr>
        <w:tc>
          <w:tcPr>
            <w:tcW w:w="1229" w:type="dxa"/>
          </w:tcPr>
          <w:p w14:paraId="5653C4D7" w14:textId="5BA9EA18" w:rsidR="00560BAD" w:rsidRPr="00D32AAC" w:rsidRDefault="00560BAD" w:rsidP="00560BAD">
            <w:r w:rsidRPr="00011BF6">
              <w:t>210105d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B35A19" w14:textId="42C7B175" w:rsidR="00560BAD" w:rsidRPr="00D32AAC" w:rsidRDefault="00560BAD" w:rsidP="00560BAD">
            <w:pPr>
              <w:rPr>
                <w:rFonts w:cstheme="minorHAnsi"/>
              </w:rPr>
            </w:pPr>
            <w:r w:rsidRPr="00576F7A">
              <w:t>Piping Offsets</w:t>
            </w:r>
          </w:p>
        </w:tc>
        <w:tc>
          <w:tcPr>
            <w:tcW w:w="985" w:type="dxa"/>
          </w:tcPr>
          <w:p w14:paraId="099463CD" w14:textId="5BFB5EDE" w:rsidR="00560BAD" w:rsidRPr="00D32AAC" w:rsidRDefault="00560BAD" w:rsidP="00560BAD">
            <w:pPr>
              <w:jc w:val="center"/>
            </w:pPr>
            <w:r>
              <w:t>24.0</w:t>
            </w:r>
          </w:p>
        </w:tc>
        <w:tc>
          <w:tcPr>
            <w:tcW w:w="1424" w:type="dxa"/>
          </w:tcPr>
          <w:p w14:paraId="1CC56679" w14:textId="77777777" w:rsidR="00560BAD" w:rsidRPr="00D32AAC" w:rsidRDefault="00560BAD" w:rsidP="00560BAD">
            <w:pPr>
              <w:jc w:val="center"/>
            </w:pPr>
          </w:p>
        </w:tc>
        <w:tc>
          <w:tcPr>
            <w:tcW w:w="1463" w:type="dxa"/>
          </w:tcPr>
          <w:p w14:paraId="5BF8EFDF" w14:textId="334A6256" w:rsidR="00560BAD" w:rsidRPr="00D32AAC" w:rsidRDefault="00560BAD" w:rsidP="00560BA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30" w:type="dxa"/>
          </w:tcPr>
          <w:p w14:paraId="78171586" w14:textId="0F1FEEA6" w:rsidR="00560BAD" w:rsidRPr="00D32AAC" w:rsidRDefault="00560BAD" w:rsidP="00560BA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60BAD" w:rsidRPr="00D32AAC" w14:paraId="294FA0F3" w14:textId="77777777" w:rsidTr="009E0759">
        <w:trPr>
          <w:trHeight w:val="280"/>
          <w:jc w:val="center"/>
        </w:trPr>
        <w:tc>
          <w:tcPr>
            <w:tcW w:w="1229" w:type="dxa"/>
          </w:tcPr>
          <w:p w14:paraId="5FB16680" w14:textId="208688A4" w:rsidR="00560BAD" w:rsidRPr="00D32AAC" w:rsidRDefault="00560BAD" w:rsidP="00560BAD">
            <w:r w:rsidRPr="00011BF6">
              <w:t>210105e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B62C72" w14:textId="01EFA24F" w:rsidR="00560BAD" w:rsidRPr="00D32AAC" w:rsidRDefault="00560BAD" w:rsidP="00560BAD">
            <w:pPr>
              <w:rPr>
                <w:rFonts w:cstheme="minorHAnsi"/>
              </w:rPr>
            </w:pPr>
            <w:r w:rsidRPr="00576F7A">
              <w:t>Matter, Density and Relative Density</w:t>
            </w:r>
          </w:p>
        </w:tc>
        <w:tc>
          <w:tcPr>
            <w:tcW w:w="985" w:type="dxa"/>
          </w:tcPr>
          <w:p w14:paraId="6ED3D320" w14:textId="557353FF" w:rsidR="00560BAD" w:rsidRPr="00D32AAC" w:rsidRDefault="00560BAD" w:rsidP="00560BAD">
            <w:pPr>
              <w:jc w:val="center"/>
            </w:pPr>
            <w:r>
              <w:t>24.0</w:t>
            </w:r>
          </w:p>
        </w:tc>
        <w:tc>
          <w:tcPr>
            <w:tcW w:w="1424" w:type="dxa"/>
          </w:tcPr>
          <w:p w14:paraId="4F5757ED" w14:textId="77777777" w:rsidR="00560BAD" w:rsidRPr="00D32AAC" w:rsidRDefault="00560BAD" w:rsidP="00560BAD">
            <w:pPr>
              <w:jc w:val="center"/>
            </w:pPr>
          </w:p>
        </w:tc>
        <w:tc>
          <w:tcPr>
            <w:tcW w:w="1463" w:type="dxa"/>
          </w:tcPr>
          <w:p w14:paraId="64D50F1D" w14:textId="47AB465F" w:rsidR="00560BAD" w:rsidRPr="00D32AAC" w:rsidRDefault="00560BAD" w:rsidP="00560BA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30" w:type="dxa"/>
          </w:tcPr>
          <w:p w14:paraId="5CB1BA94" w14:textId="57132128" w:rsidR="00560BAD" w:rsidRPr="00D32AAC" w:rsidRDefault="00560BAD" w:rsidP="00560BA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60BAD" w:rsidRPr="00D32AAC" w14:paraId="0D8F59AF" w14:textId="77777777" w:rsidTr="009E0759">
        <w:trPr>
          <w:trHeight w:val="280"/>
          <w:jc w:val="center"/>
        </w:trPr>
        <w:tc>
          <w:tcPr>
            <w:tcW w:w="1229" w:type="dxa"/>
          </w:tcPr>
          <w:p w14:paraId="6EDE544E" w14:textId="6434C0F6" w:rsidR="00560BAD" w:rsidRPr="00D32AAC" w:rsidRDefault="00560BAD" w:rsidP="00560BAD">
            <w:r w:rsidRPr="00011BF6">
              <w:t>210105f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551FDB" w14:textId="61326B24" w:rsidR="00560BAD" w:rsidRPr="00D32AAC" w:rsidRDefault="00560BAD" w:rsidP="00560BAD">
            <w:pPr>
              <w:rPr>
                <w:rFonts w:cstheme="minorHAnsi"/>
              </w:rPr>
            </w:pPr>
            <w:r w:rsidRPr="00576F7A">
              <w:t>Pressure and Atmosphere</w:t>
            </w:r>
          </w:p>
        </w:tc>
        <w:tc>
          <w:tcPr>
            <w:tcW w:w="985" w:type="dxa"/>
          </w:tcPr>
          <w:p w14:paraId="76B40792" w14:textId="01A1FC20" w:rsidR="00560BAD" w:rsidRPr="00D32AAC" w:rsidRDefault="00560BAD" w:rsidP="00560BAD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3936545" w14:textId="77777777" w:rsidR="00560BAD" w:rsidRPr="00D32AAC" w:rsidRDefault="00560BAD" w:rsidP="00560BAD">
            <w:pPr>
              <w:jc w:val="center"/>
            </w:pPr>
          </w:p>
        </w:tc>
        <w:tc>
          <w:tcPr>
            <w:tcW w:w="1463" w:type="dxa"/>
          </w:tcPr>
          <w:p w14:paraId="78A1045F" w14:textId="10B78F25" w:rsidR="00560BAD" w:rsidRPr="00D32AAC" w:rsidRDefault="00560BAD" w:rsidP="00560BA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30" w:type="dxa"/>
          </w:tcPr>
          <w:p w14:paraId="5431978A" w14:textId="13EBE6FB" w:rsidR="00560BAD" w:rsidRPr="00D32AAC" w:rsidRDefault="00560BAD" w:rsidP="00560BA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60BAD" w:rsidRPr="00D32AAC" w14:paraId="69E30E1B" w14:textId="77777777" w:rsidTr="009E0759">
        <w:trPr>
          <w:trHeight w:val="280"/>
          <w:jc w:val="center"/>
        </w:trPr>
        <w:tc>
          <w:tcPr>
            <w:tcW w:w="1229" w:type="dxa"/>
          </w:tcPr>
          <w:p w14:paraId="5F974949" w14:textId="56DB7ED9" w:rsidR="00560BAD" w:rsidRPr="00D32AAC" w:rsidRDefault="00560BAD" w:rsidP="00560BAD">
            <w:r w:rsidRPr="00011BF6">
              <w:t>210105g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E3604B" w14:textId="664537FE" w:rsidR="00560BAD" w:rsidRPr="00D32AAC" w:rsidRDefault="00560BAD" w:rsidP="00560BAD">
            <w:pPr>
              <w:rPr>
                <w:rFonts w:cstheme="minorHAnsi"/>
              </w:rPr>
            </w:pPr>
            <w:r w:rsidRPr="00576F7A">
              <w:t>Principles of Electricity</w:t>
            </w:r>
          </w:p>
        </w:tc>
        <w:tc>
          <w:tcPr>
            <w:tcW w:w="985" w:type="dxa"/>
          </w:tcPr>
          <w:p w14:paraId="32F1F0DE" w14:textId="3E521298" w:rsidR="00560BAD" w:rsidRPr="00D32AAC" w:rsidRDefault="00560BAD" w:rsidP="00560BAD">
            <w:pPr>
              <w:jc w:val="center"/>
            </w:pPr>
            <w:r>
              <w:t>24.0</w:t>
            </w:r>
          </w:p>
        </w:tc>
        <w:tc>
          <w:tcPr>
            <w:tcW w:w="1424" w:type="dxa"/>
          </w:tcPr>
          <w:p w14:paraId="06B24367" w14:textId="31D8E18E" w:rsidR="00560BAD" w:rsidRPr="00D32AAC" w:rsidRDefault="00560BAD" w:rsidP="00560BAD">
            <w:pPr>
              <w:jc w:val="center"/>
            </w:pPr>
          </w:p>
        </w:tc>
        <w:tc>
          <w:tcPr>
            <w:tcW w:w="1463" w:type="dxa"/>
          </w:tcPr>
          <w:p w14:paraId="7FD07638" w14:textId="6CFB2FBE" w:rsidR="00560BAD" w:rsidRPr="00D32AAC" w:rsidRDefault="00560BAD" w:rsidP="00560BA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30" w:type="dxa"/>
          </w:tcPr>
          <w:p w14:paraId="7B543E32" w14:textId="5C08F0CA" w:rsidR="00560BAD" w:rsidRPr="00D32AAC" w:rsidRDefault="00560BAD" w:rsidP="00560BA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560BAD" w:rsidRPr="00D32AAC" w14:paraId="5A8030AD" w14:textId="77777777" w:rsidTr="009E0759">
        <w:trPr>
          <w:trHeight w:val="280"/>
          <w:jc w:val="center"/>
        </w:trPr>
        <w:tc>
          <w:tcPr>
            <w:tcW w:w="1229" w:type="dxa"/>
          </w:tcPr>
          <w:p w14:paraId="226A3242" w14:textId="0C042458" w:rsidR="00560BAD" w:rsidRPr="00D32AAC" w:rsidRDefault="00560BAD" w:rsidP="00560BAD">
            <w:r w:rsidRPr="00011BF6">
              <w:t>DP210104</w:t>
            </w:r>
            <w:r>
              <w:t>c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16E21F" w14:textId="0068EE8C" w:rsidR="00560BAD" w:rsidRPr="00D32AAC" w:rsidRDefault="00560BAD" w:rsidP="00560BAD">
            <w:pPr>
              <w:rPr>
                <w:rFonts w:cstheme="minorHAnsi"/>
              </w:rPr>
            </w:pPr>
            <w:r w:rsidRPr="009E0759">
              <w:rPr>
                <w:rFonts w:cstheme="minorHAnsi"/>
              </w:rPr>
              <w:t>Interpretation of Blueprint Package</w:t>
            </w:r>
          </w:p>
        </w:tc>
        <w:tc>
          <w:tcPr>
            <w:tcW w:w="985" w:type="dxa"/>
          </w:tcPr>
          <w:p w14:paraId="0BED986E" w14:textId="6DA0292F" w:rsidR="00560BAD" w:rsidRPr="00D32AAC" w:rsidRDefault="00560BAD" w:rsidP="00560BAD">
            <w:pPr>
              <w:jc w:val="center"/>
            </w:pPr>
            <w:r>
              <w:t>24.0</w:t>
            </w:r>
          </w:p>
        </w:tc>
        <w:tc>
          <w:tcPr>
            <w:tcW w:w="1424" w:type="dxa"/>
          </w:tcPr>
          <w:p w14:paraId="34FD6D48" w14:textId="77777777" w:rsidR="00560BAD" w:rsidRPr="00D32AAC" w:rsidRDefault="00560BAD" w:rsidP="00560BAD">
            <w:pPr>
              <w:jc w:val="center"/>
            </w:pPr>
          </w:p>
        </w:tc>
        <w:tc>
          <w:tcPr>
            <w:tcW w:w="1463" w:type="dxa"/>
          </w:tcPr>
          <w:p w14:paraId="79563B45" w14:textId="77777777" w:rsidR="00560BAD" w:rsidRPr="00D32AAC" w:rsidRDefault="00560BAD" w:rsidP="00560BAD">
            <w:pPr>
              <w:jc w:val="center"/>
            </w:pPr>
          </w:p>
        </w:tc>
        <w:tc>
          <w:tcPr>
            <w:tcW w:w="1130" w:type="dxa"/>
          </w:tcPr>
          <w:p w14:paraId="7C2CB748" w14:textId="5E0A6BC5" w:rsidR="00560BAD" w:rsidRPr="00D32AAC" w:rsidRDefault="00560BAD" w:rsidP="00560BAD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27D14FC3" w14:textId="738E0E17" w:rsidR="005375B7" w:rsidRPr="00D32AAC" w:rsidRDefault="005375B7" w:rsidP="00F031EB">
      <w:pPr>
        <w:pStyle w:val="Heading3"/>
      </w:pPr>
      <w:r w:rsidRPr="00D32AAC">
        <w:lastRenderedPageBreak/>
        <w:t>Second Period</w:t>
      </w:r>
    </w:p>
    <w:p w14:paraId="6ABE9D2A" w14:textId="72324FE2" w:rsidR="005375B7" w:rsidRPr="00D32AAC" w:rsidRDefault="00EF5629" w:rsidP="005375B7">
      <w:r>
        <w:t>n/a</w:t>
      </w:r>
    </w:p>
    <w:p w14:paraId="0B58086B" w14:textId="77777777" w:rsidR="00EF5629" w:rsidRDefault="00EF5629" w:rsidP="00F031EB">
      <w:pPr>
        <w:pStyle w:val="Heading3"/>
      </w:pPr>
    </w:p>
    <w:p w14:paraId="7884DF2D" w14:textId="6BF75A81" w:rsidR="005375B7" w:rsidRPr="00D32AAC" w:rsidRDefault="005375B7" w:rsidP="00F031EB">
      <w:pPr>
        <w:pStyle w:val="Heading3"/>
      </w:pPr>
      <w:r w:rsidRPr="00D32AAC">
        <w:t>Third Period</w:t>
      </w:r>
    </w:p>
    <w:p w14:paraId="2E6C2273" w14:textId="7AB6F417" w:rsidR="005375B7" w:rsidRDefault="00EF5629" w:rsidP="005375B7">
      <w:r>
        <w:t>n/a</w:t>
      </w:r>
    </w:p>
    <w:p w14:paraId="5A9A4935" w14:textId="77777777" w:rsidR="00EF5629" w:rsidRPr="00D32AAC" w:rsidRDefault="00EF5629" w:rsidP="005375B7"/>
    <w:p w14:paraId="4F51166A" w14:textId="5EF205CE" w:rsidR="005329FE" w:rsidRPr="00D32AAC" w:rsidRDefault="00277DD5" w:rsidP="00F031EB">
      <w:pPr>
        <w:pStyle w:val="Heading3"/>
      </w:pPr>
      <w:r>
        <w:t>Fourth</w:t>
      </w:r>
      <w:r w:rsidR="005329FE" w:rsidRPr="00D32AAC">
        <w:t xml:space="preserve"> Period</w:t>
      </w:r>
    </w:p>
    <w:p w14:paraId="4892B202" w14:textId="27D7D374" w:rsidR="00277DD5" w:rsidRDefault="00EF5629" w:rsidP="005375B7">
      <w:r>
        <w:t>n/a</w:t>
      </w:r>
    </w:p>
    <w:p w14:paraId="7BCA2445" w14:textId="77777777" w:rsidR="00EF5629" w:rsidRDefault="00EF5629" w:rsidP="005375B7"/>
    <w:p w14:paraId="127E6E95" w14:textId="345C00AD" w:rsidR="005375B7" w:rsidRPr="00D32AAC" w:rsidRDefault="005375B7" w:rsidP="00F031EB">
      <w:pPr>
        <w:pStyle w:val="Heading3"/>
      </w:pPr>
      <w:r w:rsidRPr="00D32AAC">
        <w:t>Additional Modules</w:t>
      </w:r>
    </w:p>
    <w:tbl>
      <w:tblPr>
        <w:tblStyle w:val="TableGrid"/>
        <w:tblW w:w="10084" w:type="dxa"/>
        <w:jc w:val="center"/>
        <w:tblLook w:val="04A0" w:firstRow="1" w:lastRow="0" w:firstColumn="1" w:lastColumn="0" w:noHBand="0" w:noVBand="1"/>
      </w:tblPr>
      <w:tblGrid>
        <w:gridCol w:w="1255"/>
        <w:gridCol w:w="5089"/>
        <w:gridCol w:w="1058"/>
        <w:gridCol w:w="1534"/>
        <w:gridCol w:w="1148"/>
      </w:tblGrid>
      <w:tr w:rsidR="00F809A5" w:rsidRPr="001201FD" w14:paraId="403489D0" w14:textId="77777777" w:rsidTr="00F809A5">
        <w:trPr>
          <w:trHeight w:val="609"/>
          <w:jc w:val="center"/>
        </w:trPr>
        <w:tc>
          <w:tcPr>
            <w:tcW w:w="1255" w:type="dxa"/>
            <w:shd w:val="clear" w:color="auto" w:fill="5B9BD5" w:themeFill="accent5"/>
            <w:vAlign w:val="center"/>
          </w:tcPr>
          <w:p w14:paraId="37D78E5C" w14:textId="77777777" w:rsidR="00F809A5" w:rsidRPr="001201FD" w:rsidRDefault="00F809A5" w:rsidP="00F809A5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5089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637D27E0" w14:textId="77777777" w:rsidR="00F809A5" w:rsidRPr="001201FD" w:rsidRDefault="00F809A5" w:rsidP="00DD2905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1058" w:type="dxa"/>
            <w:shd w:val="clear" w:color="auto" w:fill="5B9BD5" w:themeFill="accent5"/>
          </w:tcPr>
          <w:p w14:paraId="536FAF04" w14:textId="5492F58D" w:rsidR="00F809A5" w:rsidRPr="001201FD" w:rsidRDefault="00F809A5" w:rsidP="00DD2905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 w:rsidR="000312E4">
              <w:rPr>
                <w:rStyle w:val="FootnoteReference"/>
              </w:rPr>
              <w:t>1</w:t>
            </w:r>
          </w:p>
        </w:tc>
        <w:tc>
          <w:tcPr>
            <w:tcW w:w="1534" w:type="dxa"/>
            <w:shd w:val="clear" w:color="auto" w:fill="5B9BD5" w:themeFill="accent5"/>
            <w:vAlign w:val="center"/>
          </w:tcPr>
          <w:p w14:paraId="7E9A02D8" w14:textId="77777777" w:rsidR="00F809A5" w:rsidRPr="001201FD" w:rsidRDefault="00F809A5" w:rsidP="00DD2905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Maintenance Updates*</w:t>
            </w:r>
          </w:p>
        </w:tc>
        <w:tc>
          <w:tcPr>
            <w:tcW w:w="1148" w:type="dxa"/>
            <w:shd w:val="clear" w:color="auto" w:fill="5B9BD5" w:themeFill="accent5"/>
          </w:tcPr>
          <w:p w14:paraId="4BB6D5CA" w14:textId="77777777" w:rsidR="00F809A5" w:rsidRPr="001201FD" w:rsidRDefault="00F809A5" w:rsidP="00DD2905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tr w:rsidR="00F809A5" w:rsidRPr="00D32AAC" w14:paraId="34CC5467" w14:textId="77777777" w:rsidTr="00F809A5">
        <w:trPr>
          <w:trHeight w:val="280"/>
          <w:jc w:val="center"/>
        </w:trPr>
        <w:tc>
          <w:tcPr>
            <w:tcW w:w="1255" w:type="dxa"/>
          </w:tcPr>
          <w:p w14:paraId="395402D6" w14:textId="77777777" w:rsidR="00F809A5" w:rsidRPr="00D32AAC" w:rsidRDefault="00F809A5" w:rsidP="00DD2905">
            <w:r w:rsidRPr="00011BF6">
              <w:t>A210101a</w:t>
            </w:r>
          </w:p>
        </w:tc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FDAD39" w14:textId="57D1F2EF" w:rsidR="00F809A5" w:rsidRPr="00D32AAC" w:rsidRDefault="00560BAD" w:rsidP="00DD2905">
            <w:pPr>
              <w:rPr>
                <w:rFonts w:cstheme="minorHAnsi"/>
              </w:rPr>
            </w:pPr>
            <w:r w:rsidRPr="00560BAD">
              <w:rPr>
                <w:rFonts w:cstheme="minorHAnsi"/>
              </w:rPr>
              <w:t>Glossary of Terms</w:t>
            </w:r>
          </w:p>
        </w:tc>
        <w:tc>
          <w:tcPr>
            <w:tcW w:w="1058" w:type="dxa"/>
          </w:tcPr>
          <w:p w14:paraId="2CEB499C" w14:textId="1104BC22" w:rsidR="00F809A5" w:rsidRPr="00D32AAC" w:rsidRDefault="00F809A5" w:rsidP="00DD2905">
            <w:pPr>
              <w:jc w:val="center"/>
            </w:pPr>
            <w:r>
              <w:t>24.0</w:t>
            </w:r>
          </w:p>
        </w:tc>
        <w:tc>
          <w:tcPr>
            <w:tcW w:w="1534" w:type="dxa"/>
          </w:tcPr>
          <w:p w14:paraId="5973C0B5" w14:textId="77777777" w:rsidR="00F809A5" w:rsidRPr="00D32AAC" w:rsidRDefault="00F809A5" w:rsidP="00DD2905">
            <w:pPr>
              <w:jc w:val="center"/>
            </w:pPr>
          </w:p>
        </w:tc>
        <w:tc>
          <w:tcPr>
            <w:tcW w:w="1148" w:type="dxa"/>
          </w:tcPr>
          <w:p w14:paraId="5C3D3FFA" w14:textId="50D53E1B" w:rsidR="00F809A5" w:rsidRPr="00D32AAC" w:rsidRDefault="00F809A5" w:rsidP="00DD290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76050314" w14:textId="77777777" w:rsidR="00CB6C05" w:rsidRPr="004C3B14" w:rsidRDefault="00CB6C05" w:rsidP="00D85CE5"/>
    <w:sectPr w:rsidR="00CB6C05" w:rsidRPr="004C3B14" w:rsidSect="00565C21">
      <w:headerReference w:type="default" r:id="rId12"/>
      <w:pgSz w:w="12240" w:h="15840"/>
      <w:pgMar w:top="2160" w:right="1080" w:bottom="162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1AAC5" w14:textId="77777777" w:rsidR="00CB7785" w:rsidRDefault="00CB7785" w:rsidP="00565C21">
      <w:r>
        <w:separator/>
      </w:r>
    </w:p>
  </w:endnote>
  <w:endnote w:type="continuationSeparator" w:id="0">
    <w:p w14:paraId="2A3DF99C" w14:textId="77777777" w:rsidR="00CB7785" w:rsidRDefault="00CB7785" w:rsidP="00565C21">
      <w:r>
        <w:continuationSeparator/>
      </w:r>
    </w:p>
  </w:endnote>
  <w:endnote w:type="continuationNotice" w:id="1">
    <w:p w14:paraId="056F5F4C" w14:textId="77777777" w:rsidR="00CB7785" w:rsidRDefault="00CB77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E9973" w14:textId="77777777" w:rsidR="00CB7785" w:rsidRDefault="00CB7785" w:rsidP="00565C21">
      <w:r>
        <w:separator/>
      </w:r>
    </w:p>
  </w:footnote>
  <w:footnote w:type="continuationSeparator" w:id="0">
    <w:p w14:paraId="1A03DA9C" w14:textId="77777777" w:rsidR="00CB7785" w:rsidRDefault="00CB7785" w:rsidP="00565C21">
      <w:r>
        <w:continuationSeparator/>
      </w:r>
    </w:p>
  </w:footnote>
  <w:footnote w:type="continuationNotice" w:id="1">
    <w:p w14:paraId="3E06C700" w14:textId="77777777" w:rsidR="00CB7785" w:rsidRDefault="00CB7785"/>
  </w:footnote>
  <w:footnote w:id="2">
    <w:p w14:paraId="347A95E7" w14:textId="1EB4FE73" w:rsidR="009914ED" w:rsidRDefault="009914ED" w:rsidP="009914ED">
      <w:pPr>
        <w:pStyle w:val="FootnoteText"/>
      </w:pPr>
      <w:r>
        <w:rPr>
          <w:rStyle w:val="FootnoteReference"/>
        </w:rPr>
        <w:footnoteRef/>
      </w:r>
      <w:r>
        <w:t xml:space="preserve"> ILMs are updated on a module-by-module basis; not all modules in a Period are updated within the same cycle, and a combination of different version numbers within a Period is normal. </w:t>
      </w:r>
      <w:r w:rsidRPr="00E613AC">
        <w:rPr>
          <w:b/>
          <w:bCs/>
        </w:rPr>
        <w:t xml:space="preserve">However, </w:t>
      </w:r>
      <w:r w:rsidR="00CB22A8">
        <w:rPr>
          <w:b/>
          <w:bCs/>
        </w:rPr>
        <w:t xml:space="preserve">every module </w:t>
      </w:r>
      <w:r w:rsidR="00206A12">
        <w:rPr>
          <w:b/>
          <w:bCs/>
        </w:rPr>
        <w:t>has received</w:t>
      </w:r>
      <w:r w:rsidRPr="00E613AC">
        <w:rPr>
          <w:b/>
          <w:bCs/>
        </w:rPr>
        <w:t xml:space="preserve"> a new </w:t>
      </w:r>
      <w:r w:rsidR="005D6872">
        <w:rPr>
          <w:b/>
          <w:bCs/>
        </w:rPr>
        <w:t>version</w:t>
      </w:r>
      <w:r w:rsidRPr="00E613AC">
        <w:rPr>
          <w:b/>
          <w:bCs/>
        </w:rPr>
        <w:t xml:space="preserve"> number for the 2022 publishing cycle to reflect the</w:t>
      </w:r>
      <w:r>
        <w:rPr>
          <w:b/>
          <w:bCs/>
        </w:rPr>
        <w:t>ir</w:t>
      </w:r>
      <w:r w:rsidRPr="00E613AC">
        <w:rPr>
          <w:b/>
          <w:bCs/>
        </w:rPr>
        <w:t xml:space="preserve"> rebranding</w:t>
      </w:r>
      <w:r>
        <w:rPr>
          <w:b/>
          <w:bCs/>
        </w:rPr>
        <w:t xml:space="preserve">. </w:t>
      </w:r>
      <w:r>
        <w:t xml:space="preserve">The most current, published version of each module will always be the version that is posted on the </w:t>
      </w:r>
      <w:hyperlink r:id="rId1" w:history="1">
        <w:r w:rsidRPr="00A735C0">
          <w:rPr>
            <w:rStyle w:val="Hyperlink"/>
          </w:rPr>
          <w:t>Order Modules</w:t>
        </w:r>
      </w:hyperlink>
      <w:r>
        <w:t xml:space="preserve"> page of the ILM website.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716B" w14:textId="67FE37BB" w:rsidR="00565C21" w:rsidRDefault="00565C2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A983F7" wp14:editId="6A235AA6">
          <wp:simplePos x="0" y="0"/>
          <wp:positionH relativeFrom="page">
            <wp:posOffset>685800</wp:posOffset>
          </wp:positionH>
          <wp:positionV relativeFrom="page">
            <wp:posOffset>685800</wp:posOffset>
          </wp:positionV>
          <wp:extent cx="2336400" cy="342000"/>
          <wp:effectExtent l="0" t="0" r="63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400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41F4"/>
    <w:multiLevelType w:val="hybridMultilevel"/>
    <w:tmpl w:val="80A6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71A2D"/>
    <w:multiLevelType w:val="hybridMultilevel"/>
    <w:tmpl w:val="AAD6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21"/>
    <w:rsid w:val="0000578A"/>
    <w:rsid w:val="000207B3"/>
    <w:rsid w:val="0002130C"/>
    <w:rsid w:val="000253C7"/>
    <w:rsid w:val="00030FD8"/>
    <w:rsid w:val="000312E4"/>
    <w:rsid w:val="0004208C"/>
    <w:rsid w:val="00046FB8"/>
    <w:rsid w:val="00065AC5"/>
    <w:rsid w:val="00067348"/>
    <w:rsid w:val="000767C7"/>
    <w:rsid w:val="00083087"/>
    <w:rsid w:val="000B43B9"/>
    <w:rsid w:val="000E2B82"/>
    <w:rsid w:val="000F0BED"/>
    <w:rsid w:val="000F32FB"/>
    <w:rsid w:val="001201FD"/>
    <w:rsid w:val="00147D9C"/>
    <w:rsid w:val="00173042"/>
    <w:rsid w:val="00183822"/>
    <w:rsid w:val="00186C44"/>
    <w:rsid w:val="001B0649"/>
    <w:rsid w:val="001D0D24"/>
    <w:rsid w:val="001D2BBF"/>
    <w:rsid w:val="001E365C"/>
    <w:rsid w:val="001E375E"/>
    <w:rsid w:val="001F47D2"/>
    <w:rsid w:val="00206A12"/>
    <w:rsid w:val="00260918"/>
    <w:rsid w:val="002624BE"/>
    <w:rsid w:val="00262C9C"/>
    <w:rsid w:val="00277DD5"/>
    <w:rsid w:val="002A4240"/>
    <w:rsid w:val="002A72EE"/>
    <w:rsid w:val="002B4E1D"/>
    <w:rsid w:val="002B63F2"/>
    <w:rsid w:val="002C2565"/>
    <w:rsid w:val="002E1478"/>
    <w:rsid w:val="002E6F58"/>
    <w:rsid w:val="002E7B6F"/>
    <w:rsid w:val="00315A99"/>
    <w:rsid w:val="00325FD0"/>
    <w:rsid w:val="00344D74"/>
    <w:rsid w:val="00345BBD"/>
    <w:rsid w:val="00375400"/>
    <w:rsid w:val="00377570"/>
    <w:rsid w:val="00384D97"/>
    <w:rsid w:val="00391FBB"/>
    <w:rsid w:val="003A77D3"/>
    <w:rsid w:val="003B133B"/>
    <w:rsid w:val="003C09B8"/>
    <w:rsid w:val="003D435B"/>
    <w:rsid w:val="00401789"/>
    <w:rsid w:val="004164A6"/>
    <w:rsid w:val="00421B0B"/>
    <w:rsid w:val="00434FC7"/>
    <w:rsid w:val="00442494"/>
    <w:rsid w:val="004751E6"/>
    <w:rsid w:val="004822EF"/>
    <w:rsid w:val="004834B3"/>
    <w:rsid w:val="004B6C68"/>
    <w:rsid w:val="004C3B14"/>
    <w:rsid w:val="004C3E7C"/>
    <w:rsid w:val="004E2EA4"/>
    <w:rsid w:val="004F637D"/>
    <w:rsid w:val="00514E71"/>
    <w:rsid w:val="005329FE"/>
    <w:rsid w:val="005375B7"/>
    <w:rsid w:val="00540253"/>
    <w:rsid w:val="0054325F"/>
    <w:rsid w:val="00560BAD"/>
    <w:rsid w:val="00562274"/>
    <w:rsid w:val="00565C21"/>
    <w:rsid w:val="00570C50"/>
    <w:rsid w:val="00572EFF"/>
    <w:rsid w:val="00585F82"/>
    <w:rsid w:val="005A59E3"/>
    <w:rsid w:val="005C4F26"/>
    <w:rsid w:val="005D6872"/>
    <w:rsid w:val="005E14B1"/>
    <w:rsid w:val="005E6955"/>
    <w:rsid w:val="005E79E6"/>
    <w:rsid w:val="005F085C"/>
    <w:rsid w:val="006002C3"/>
    <w:rsid w:val="00612488"/>
    <w:rsid w:val="006162AD"/>
    <w:rsid w:val="00616FF7"/>
    <w:rsid w:val="00624EE9"/>
    <w:rsid w:val="00654568"/>
    <w:rsid w:val="00654892"/>
    <w:rsid w:val="00663209"/>
    <w:rsid w:val="006735B1"/>
    <w:rsid w:val="006766EF"/>
    <w:rsid w:val="00683841"/>
    <w:rsid w:val="00692318"/>
    <w:rsid w:val="006B1959"/>
    <w:rsid w:val="006D0FE1"/>
    <w:rsid w:val="006D59BB"/>
    <w:rsid w:val="006E492C"/>
    <w:rsid w:val="006E7A18"/>
    <w:rsid w:val="00713C94"/>
    <w:rsid w:val="007350B0"/>
    <w:rsid w:val="00744828"/>
    <w:rsid w:val="007465B1"/>
    <w:rsid w:val="00757F77"/>
    <w:rsid w:val="0077549B"/>
    <w:rsid w:val="00787526"/>
    <w:rsid w:val="007B1E9E"/>
    <w:rsid w:val="007B2123"/>
    <w:rsid w:val="00845C46"/>
    <w:rsid w:val="00851652"/>
    <w:rsid w:val="008530B9"/>
    <w:rsid w:val="008558C0"/>
    <w:rsid w:val="00895EDC"/>
    <w:rsid w:val="008B2C50"/>
    <w:rsid w:val="008C7A72"/>
    <w:rsid w:val="008D3826"/>
    <w:rsid w:val="008F11D9"/>
    <w:rsid w:val="0090013D"/>
    <w:rsid w:val="00910AC2"/>
    <w:rsid w:val="009238BC"/>
    <w:rsid w:val="00923A30"/>
    <w:rsid w:val="00934C0C"/>
    <w:rsid w:val="009422D9"/>
    <w:rsid w:val="00945C00"/>
    <w:rsid w:val="00947A6E"/>
    <w:rsid w:val="00971D65"/>
    <w:rsid w:val="00973A9E"/>
    <w:rsid w:val="00977FA4"/>
    <w:rsid w:val="00981F3D"/>
    <w:rsid w:val="0098346A"/>
    <w:rsid w:val="009914ED"/>
    <w:rsid w:val="009C0B5E"/>
    <w:rsid w:val="009C7EED"/>
    <w:rsid w:val="009E0759"/>
    <w:rsid w:val="009E45DF"/>
    <w:rsid w:val="009E6911"/>
    <w:rsid w:val="009F150D"/>
    <w:rsid w:val="00A17003"/>
    <w:rsid w:val="00A17B04"/>
    <w:rsid w:val="00A2256D"/>
    <w:rsid w:val="00A5308D"/>
    <w:rsid w:val="00A702EF"/>
    <w:rsid w:val="00A74919"/>
    <w:rsid w:val="00A911EE"/>
    <w:rsid w:val="00AB295A"/>
    <w:rsid w:val="00AB4B9B"/>
    <w:rsid w:val="00AB6BCD"/>
    <w:rsid w:val="00AC0F0A"/>
    <w:rsid w:val="00AC2262"/>
    <w:rsid w:val="00AD5B03"/>
    <w:rsid w:val="00AD6462"/>
    <w:rsid w:val="00AE12AA"/>
    <w:rsid w:val="00B138EA"/>
    <w:rsid w:val="00B177C7"/>
    <w:rsid w:val="00B3145F"/>
    <w:rsid w:val="00B31DA9"/>
    <w:rsid w:val="00B35FF8"/>
    <w:rsid w:val="00B51F3B"/>
    <w:rsid w:val="00B55FFF"/>
    <w:rsid w:val="00B56D86"/>
    <w:rsid w:val="00B63F6B"/>
    <w:rsid w:val="00B63F97"/>
    <w:rsid w:val="00BD2B94"/>
    <w:rsid w:val="00BF7C06"/>
    <w:rsid w:val="00C05498"/>
    <w:rsid w:val="00C3073B"/>
    <w:rsid w:val="00C91178"/>
    <w:rsid w:val="00CB22A8"/>
    <w:rsid w:val="00CB6C05"/>
    <w:rsid w:val="00CB7785"/>
    <w:rsid w:val="00CF47C7"/>
    <w:rsid w:val="00D03E3E"/>
    <w:rsid w:val="00D32AAC"/>
    <w:rsid w:val="00D379DC"/>
    <w:rsid w:val="00D432AF"/>
    <w:rsid w:val="00D60695"/>
    <w:rsid w:val="00D630FD"/>
    <w:rsid w:val="00D85CE5"/>
    <w:rsid w:val="00D86388"/>
    <w:rsid w:val="00DB036D"/>
    <w:rsid w:val="00DC0F99"/>
    <w:rsid w:val="00E0626C"/>
    <w:rsid w:val="00E11EA6"/>
    <w:rsid w:val="00E233AD"/>
    <w:rsid w:val="00E332D6"/>
    <w:rsid w:val="00E5339E"/>
    <w:rsid w:val="00E613AC"/>
    <w:rsid w:val="00E61EE6"/>
    <w:rsid w:val="00E708AF"/>
    <w:rsid w:val="00E7236E"/>
    <w:rsid w:val="00E85A07"/>
    <w:rsid w:val="00E94736"/>
    <w:rsid w:val="00E96121"/>
    <w:rsid w:val="00EC11BE"/>
    <w:rsid w:val="00EF5629"/>
    <w:rsid w:val="00F031EB"/>
    <w:rsid w:val="00F03675"/>
    <w:rsid w:val="00F1232C"/>
    <w:rsid w:val="00F21C3C"/>
    <w:rsid w:val="00F25FEF"/>
    <w:rsid w:val="00F41A5D"/>
    <w:rsid w:val="00F678DE"/>
    <w:rsid w:val="00F70315"/>
    <w:rsid w:val="00F73C4E"/>
    <w:rsid w:val="00F806BA"/>
    <w:rsid w:val="00F8076C"/>
    <w:rsid w:val="00F809A5"/>
    <w:rsid w:val="00F87F38"/>
    <w:rsid w:val="00F979C1"/>
    <w:rsid w:val="00FA3208"/>
    <w:rsid w:val="00FB0933"/>
    <w:rsid w:val="00FB1C69"/>
    <w:rsid w:val="00FB66D4"/>
    <w:rsid w:val="00FC2BF7"/>
    <w:rsid w:val="00FC64D5"/>
    <w:rsid w:val="00FD2B94"/>
    <w:rsid w:val="28790AA1"/>
    <w:rsid w:val="2BEE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9DFF4"/>
  <w15:chartTrackingRefBased/>
  <w15:docId w15:val="{E4F183F8-6B23-429B-8EF6-D8BDFA1A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9A5"/>
  </w:style>
  <w:style w:type="paragraph" w:styleId="Heading1">
    <w:name w:val="heading 1"/>
    <w:basedOn w:val="Normal"/>
    <w:next w:val="Normal"/>
    <w:link w:val="Heading1Char"/>
    <w:uiPriority w:val="9"/>
    <w:qFormat/>
    <w:rsid w:val="006162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2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0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C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C21"/>
  </w:style>
  <w:style w:type="paragraph" w:styleId="Footer">
    <w:name w:val="footer"/>
    <w:basedOn w:val="Normal"/>
    <w:link w:val="FooterChar"/>
    <w:uiPriority w:val="99"/>
    <w:unhideWhenUsed/>
    <w:rsid w:val="00565C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C21"/>
  </w:style>
  <w:style w:type="paragraph" w:customStyle="1" w:styleId="BasicParagraph">
    <w:name w:val="[Basic Paragraph]"/>
    <w:basedOn w:val="Normal"/>
    <w:uiPriority w:val="99"/>
    <w:rsid w:val="00B63F9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16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62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162AD"/>
    <w:pPr>
      <w:ind w:left="720"/>
      <w:contextualSpacing/>
    </w:pPr>
  </w:style>
  <w:style w:type="table" w:styleId="TableGrid">
    <w:name w:val="Table Grid"/>
    <w:basedOn w:val="TableNormal"/>
    <w:uiPriority w:val="39"/>
    <w:rsid w:val="004C3B14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3B1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3B14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B14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C3B1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0F0BE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434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F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F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FC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434FC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34FC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lm.nait.ca/comments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s://ilm.nait.ca/ilm-mainten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lm.nait.ca/order-modu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bb52fc-fb4a-47ec-96af-1ca16eda3341" xsi:nil="true"/>
    <nphl xmlns="82b3bded-9174-49ad-922b-f495aa64e0c3" xsi:nil="true"/>
    <Owner_x0020_-_x0020_Person xmlns="a1931c98-6bbb-40b1-967f-8cf7447a3553">
      <UserInfo>
        <DisplayName/>
        <AccountId/>
        <AccountType/>
      </UserInfo>
    </Owner_x0020_-_x0020_Person>
    <o21d29a7103b4682935c0630413e6f7b xmlns="a1931c98-6bbb-40b1-967f-8cf7447a3553">
      <Terms xmlns="http://schemas.microsoft.com/office/infopath/2007/PartnerControls"/>
    </o21d29a7103b4682935c0630413e6f7b>
    <KpiDescription xmlns="http://schemas.microsoft.com/sharepoint/v3"/>
    <Next_x0020_Scheduled_x0020_Review_x0020_Date xmlns="a1931c98-6bbb-40b1-967f-8cf7447a3553"/>
    <l9eb48deb3b346a6907c77c095a5e1d4 xmlns="a1931c98-6bbb-40b1-967f-8cf7447a3553">
      <Terms xmlns="http://schemas.microsoft.com/office/infopath/2007/PartnerControls"/>
    </l9eb48deb3b346a6907c77c095a5e1d4>
    <Notes1 xmlns="a1931c98-6bbb-40b1-967f-8cf7447a3553" xsi:nil="true"/>
    <Public xmlns="82b3bded-9174-49ad-922b-f495aa64e0c3">true</Public>
    <ofc6ecffa18e4c49a0b3f631c800d01e xmlns="a1931c98-6bbb-40b1-967f-8cf7447a3553">
      <Terms xmlns="http://schemas.microsoft.com/office/infopath/2007/PartnerControls"/>
    </ofc6ecffa18e4c49a0b3f631c800d01e>
    <Publication_x0020_Date xmlns="a1931c98-6bbb-40b1-967f-8cf7447a3553"/>
    <lcf2e7135e8e4d83bebbad48a9a2aeb7 xmlns="a1931c98-6bbb-40b1-967f-8cf7447a3553">
      <Terms xmlns="http://schemas.microsoft.com/office/infopath/2007/PartnerControls"/>
    </lcf2e7135e8e4d83bebbad48a9a2aeb7>
    <o6up xmlns="82b3bded-9174-49ad-922b-f495aa64e0c3" xsi:nil="true"/>
    <Reviewed_x0020_Date xmlns="a1931c98-6bbb-40b1-967f-8cf7447a3553"/>
    <ne41efdca82d475388752b2c5f2b8261 xmlns="a1931c98-6bbb-40b1-967f-8cf7447a3553">
      <Terms xmlns="http://schemas.microsoft.com/office/infopath/2007/PartnerControls"/>
    </ne41efdca82d475388752b2c5f2b8261>
    <d33d8e452192410897555420ed4061b4 xmlns="a1931c98-6bbb-40b1-967f-8cf7447a3553">
      <Terms xmlns="http://schemas.microsoft.com/office/infopath/2007/PartnerControls"/>
    </d33d8e452192410897555420ed4061b4>
    <_dlc_DocId xmlns="a1931c98-6bbb-40b1-967f-8cf7447a3553">4NUSZQ57DJN7-208515216-21732</_dlc_DocId>
    <_dlc_DocIdUrl xmlns="a1931c98-6bbb-40b1-967f-8cf7447a3553">
      <Url>https://naitca.sharepoint.com/sites/pd/_layouts/15/DocIdRedir.aspx?ID=4NUSZQ57DJN7-208515216-21732</Url>
      <Description>4NUSZQ57DJN7-208515216-21732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Document" ma:contentTypeID="0x010100C1BA51318E401F48B5D2093CBA079C8800EE7A27C51231A241A789809547D65198" ma:contentTypeVersion="61" ma:contentTypeDescription="" ma:contentTypeScope="" ma:versionID="74baa0d930cc07dd0f8f94d6990b48fd">
  <xsd:schema xmlns:xsd="http://www.w3.org/2001/XMLSchema" xmlns:xs="http://www.w3.org/2001/XMLSchema" xmlns:p="http://schemas.microsoft.com/office/2006/metadata/properties" xmlns:ns1="http://schemas.microsoft.com/sharepoint/v3" xmlns:ns2="a1931c98-6bbb-40b1-967f-8cf7447a3553" xmlns:ns4="52bb52fc-fb4a-47ec-96af-1ca16eda3341" xmlns:ns5="82b3bded-9174-49ad-922b-f495aa64e0c3" targetNamespace="http://schemas.microsoft.com/office/2006/metadata/properties" ma:root="true" ma:fieldsID="ca8a13b1e8eda6801691d43930d7481e" ns1:_="" ns2:_="" ns4:_="" ns5:_="">
    <xsd:import namespace="http://schemas.microsoft.com/sharepoint/v3"/>
    <xsd:import namespace="a1931c98-6bbb-40b1-967f-8cf7447a3553"/>
    <xsd:import namespace="52bb52fc-fb4a-47ec-96af-1ca16eda3341"/>
    <xsd:import namespace="82b3bded-9174-49ad-922b-f495aa64e0c3"/>
    <xsd:element name="properties">
      <xsd:complexType>
        <xsd:sequence>
          <xsd:element name="documentManagement">
            <xsd:complexType>
              <xsd:all>
                <xsd:element ref="ns1:KpiDescription"/>
                <xsd:element ref="ns2:Owner_x0020_-_x0020_Person"/>
                <xsd:element ref="ns2:Publication_x0020_Date"/>
                <xsd:element ref="ns2:Reviewed_x0020_Date"/>
                <xsd:element ref="ns2:Next_x0020_Scheduled_x0020_Review_x0020_Date"/>
                <xsd:element ref="ns2:Notes1" minOccurs="0"/>
                <xsd:element ref="ns4:TaxCatchAllLabel" minOccurs="0"/>
                <xsd:element ref="ns2:_dlc_DocId" minOccurs="0"/>
                <xsd:element ref="ns2:ofc6ecffa18e4c49a0b3f631c800d01e" minOccurs="0"/>
                <xsd:element ref="ns2:d33d8e452192410897555420ed4061b4" minOccurs="0"/>
                <xsd:element ref="ns2:ne41efdca82d475388752b2c5f2b8261" minOccurs="0"/>
                <xsd:element ref="ns2:o21d29a7103b4682935c0630413e6f7b" minOccurs="0"/>
                <xsd:element ref="ns2:lcf2e7135e8e4d83bebbad48a9a2aeb7" minOccurs="0"/>
                <xsd:element ref="ns2:l9eb48deb3b346a6907c77c095a5e1d4" minOccurs="0"/>
                <xsd:element ref="ns2:_dlc_DocIdPersistId" minOccurs="0"/>
                <xsd:element ref="ns2:_dlc_DocIdUrl" minOccurs="0"/>
                <xsd:element ref="ns4:TaxCatchAll" minOccurs="0"/>
                <xsd:element ref="ns5:Public" minOccurs="0"/>
                <xsd:element ref="ns2:LastSharedByUser" minOccurs="0"/>
                <xsd:element ref="ns2:LastSharedByTim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DateTaken" minOccurs="0"/>
                <xsd:element ref="ns5:nphl" minOccurs="0"/>
                <xsd:element ref="ns5:o6up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ma:displayName="Description" ma:description="The description provides information about the purpose of the goal." ma:internalName="Kpi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31c98-6bbb-40b1-967f-8cf7447a3553" elementFormDefault="qualified">
    <xsd:import namespace="http://schemas.microsoft.com/office/2006/documentManagement/types"/>
    <xsd:import namespace="http://schemas.microsoft.com/office/infopath/2007/PartnerControls"/>
    <xsd:element name="Owner_x0020_-_x0020_Person" ma:index="10" ma:displayName="Owner - Person" ma:list="UserInfo" ma:SharePointGroup="0" ma:internalName="Owner_x0020__x002d__x0020_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cation_x0020_Date" ma:index="11" ma:displayName="Publication Date" ma:format="DateOnly" ma:internalName="Publication_x0020_Date" ma:readOnly="false">
      <xsd:simpleType>
        <xsd:restriction base="dms:DateTime"/>
      </xsd:simpleType>
    </xsd:element>
    <xsd:element name="Reviewed_x0020_Date" ma:index="12" ma:displayName="Reviewed Date" ma:format="DateOnly" ma:internalName="Reviewed_x0020_Date" ma:readOnly="false">
      <xsd:simpleType>
        <xsd:restriction base="dms:DateTime"/>
      </xsd:simpleType>
    </xsd:element>
    <xsd:element name="Next_x0020_Scheduled_x0020_Review_x0020_Date" ma:index="13" ma:displayName="Next Scheduled Review Date" ma:format="DateOnly" ma:internalName="Next_x0020_Scheduled_x0020_Review_x0020_Date" ma:readOnly="false">
      <xsd:simpleType>
        <xsd:restriction base="dms:DateTime"/>
      </xsd:simpleType>
    </xsd:element>
    <xsd:element name="Notes1" ma:index="14" nillable="true" ma:displayName="Notes" ma:internalName="Notes1">
      <xsd:simpleType>
        <xsd:restriction base="dms:Note">
          <xsd:maxLength value="255"/>
        </xsd:restriction>
      </xsd:simple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fc6ecffa18e4c49a0b3f631c800d01e" ma:index="17" nillable="true" ma:taxonomy="true" ma:internalName="ofc6ecffa18e4c49a0b3f631c800d01e" ma:taxonomyFieldName="Target_x0020_Audience" ma:displayName="Target Audience" ma:readOnly="false" ma:default="" ma:fieldId="{8fc6ecff-a18e-4c49-a0b3-f631c800d01e}" ma:taxonomyMulti="true" ma:sspId="6ce3a7a1-84a7-46f6-b9ea-52be05fcf1b3" ma:termSetId="a86be483-2d11-4286-ad72-7b1ca66988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3d8e452192410897555420ed4061b4" ma:index="19" ma:taxonomy="true" ma:internalName="d33d8e452192410897555420ed4061b4" ma:taxonomyFieldName="Topic" ma:displayName="Topic" ma:readOnly="false" ma:default="" ma:fieldId="{d33d8e45-2192-4108-9755-5420ed4061b4}" ma:taxonomyMulti="true" ma:sspId="6ce3a7a1-84a7-46f6-b9ea-52be05fcf1b3" ma:termSetId="9e5a3ff2-0072-4ca2-8f4f-c92dedc49a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41efdca82d475388752b2c5f2b8261" ma:index="21" nillable="true" ma:taxonomy="true" ma:internalName="ne41efdca82d475388752b2c5f2b8261" ma:taxonomyFieldName="Program" ma:displayName="Program" ma:readOnly="false" ma:default="" ma:fieldId="{7e41efdc-a82d-4753-8875-2b2c5f2b8261}" ma:sspId="6ce3a7a1-84a7-46f6-b9ea-52be05fcf1b3" ma:termSetId="26788ccb-afe5-46e3-9e3f-72afa5b0d3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1d29a7103b4682935c0630413e6f7b" ma:index="23" ma:taxonomy="true" ma:internalName="o21d29a7103b4682935c0630413e6f7b" ma:taxonomyFieldName="Owner_x0020__x002d__x0020_Department" ma:displayName="Owner - Department" ma:indexed="true" ma:readOnly="false" ma:default="" ma:fieldId="{821d29a7-103b-4682-935c-0630413e6f7b}" ma:sspId="6ce3a7a1-84a7-46f6-b9ea-52be05fcf1b3" ma:termSetId="9d12076b-8eb3-404c-93cb-d5439a18ddeb" ma:anchorId="e4022642-7310-4bc7-acea-34492288603e" ma:open="false" ma:isKeyword="false">
      <xsd:complexType>
        <xsd:sequence>
          <xsd:element ref="pc:Terms" minOccurs="0" maxOccurs="1"/>
        </xsd:sequence>
      </xsd:complexType>
    </xsd:element>
    <xsd:element name="lcf2e7135e8e4d83bebbad48a9a2aeb7" ma:index="24" nillable="true" ma:taxonomy="true" ma:internalName="lcf2e7135e8e4d83bebbad48a9a2aeb7" ma:taxonomyFieldName="PublishedDocument_x002e_Location" ma:displayName="Location" ma:readOnly="false" ma:default="" ma:fieldId="{5cf2e713-5e8e-4d83-bebb-ad48a9a2aeb7}" ma:taxonomyMulti="true" ma:sspId="6ce3a7a1-84a7-46f6-b9ea-52be05fcf1b3" ma:termSetId="eca533c3-a35b-4f08-a3c0-c6828e7588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eb48deb3b346a6907c77c095a5e1d4" ma:index="26" nillable="true" ma:taxonomy="true" ma:internalName="l9eb48deb3b346a6907c77c095a5e1d4" ma:taxonomyFieldName="Building" ma:displayName="Building" ma:readOnly="false" ma:default="" ma:fieldId="{59eb48de-b3b3-46a6-907c-77c095a5e1d4}" ma:taxonomyMulti="true" ma:sspId="6ce3a7a1-84a7-46f6-b9ea-52be05fcf1b3" ma:termSetId="b3897f88-c03a-461f-924c-5555116521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astSharedByUser" ma:index="3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52fc-fb4a-47ec-96af-1ca16eda3341" elementFormDefault="qualified">
    <xsd:import namespace="http://schemas.microsoft.com/office/2006/documentManagement/types"/>
    <xsd:import namespace="http://schemas.microsoft.com/office/infopath/2007/PartnerControls"/>
    <xsd:element name="TaxCatchAllLabel" ma:index="15" nillable="true" ma:displayName="Taxonomy Catch All Column1" ma:description="" ma:hidden="true" ma:list="{471816bf-0f64-41b8-9201-7477eeda1efa}" ma:internalName="TaxCatchAllLabel" ma:readOnly="true" ma:showField="CatchAllDataLabel" ma:web="a1931c98-6bbb-40b1-967f-8cf7447a3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1" nillable="true" ma:displayName="Taxonomy Catch All Column" ma:description="" ma:hidden="true" ma:list="{471816bf-0f64-41b8-9201-7477eeda1efa}" ma:internalName="TaxCatchAll" ma:showField="CatchAllData" ma:web="a1931c98-6bbb-40b1-967f-8cf7447a3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3bded-9174-49ad-922b-f495aa64e0c3" elementFormDefault="qualified">
    <xsd:import namespace="http://schemas.microsoft.com/office/2006/documentManagement/types"/>
    <xsd:import namespace="http://schemas.microsoft.com/office/infopath/2007/PartnerControls"/>
    <xsd:element name="Public" ma:index="32" nillable="true" ma:displayName="Public" ma:default="0" ma:format="Dropdown" ma:indexed="true" ma:internalName="Public">
      <xsd:simpleType>
        <xsd:restriction base="dms:Boolean"/>
      </xsd:simpleType>
    </xsd:element>
    <xsd:element name="MediaServiceMetadata" ma:index="3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3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phl" ma:index="39" nillable="true" ma:displayName="Text" ma:internalName="nphl">
      <xsd:simpleType>
        <xsd:restriction base="dms:Text"/>
      </xsd:simpleType>
    </xsd:element>
    <xsd:element name="o6up" ma:index="40" nillable="true" ma:displayName="Text" ma:internalName="o6up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7BB5323-E50E-4FE6-AB0D-979A6A57F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33D9DD-0603-4A77-BADF-4946D39405E9}"/>
</file>

<file path=customXml/itemProps3.xml><?xml version="1.0" encoding="utf-8"?>
<ds:datastoreItem xmlns:ds="http://schemas.openxmlformats.org/officeDocument/2006/customXml" ds:itemID="{6A91F526-1A67-474D-895E-B6BBF97BF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705596-6D4E-4F0D-A67D-E8C0E84CAA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Links>
    <vt:vector size="6" baseType="variant">
      <vt:variant>
        <vt:i4>5177360</vt:i4>
      </vt:variant>
      <vt:variant>
        <vt:i4>0</vt:i4>
      </vt:variant>
      <vt:variant>
        <vt:i4>0</vt:i4>
      </vt:variant>
      <vt:variant>
        <vt:i4>5</vt:i4>
      </vt:variant>
      <vt:variant>
        <vt:lpwstr>https://ilm.nait.ca/order-modules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Oviatt</dc:creator>
  <cp:keywords/>
  <dc:description/>
  <cp:lastModifiedBy>Mallory Thomson</cp:lastModifiedBy>
  <cp:revision>38</cp:revision>
  <dcterms:created xsi:type="dcterms:W3CDTF">2022-05-27T13:56:00Z</dcterms:created>
  <dcterms:modified xsi:type="dcterms:W3CDTF">2022-05-31T20:18:00Z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0x010100C1BA51318E401F48B5D2093CBA079C8800EE7A27C51231A241A789809547D65198</vt:lpwstr>
  </property>
  <property fmtid="{D5CDD505-2E9C-101B-9397-08002B2CF9AE}" pid="3" name="_dlc_DocIdItemGuid">
    <vt:lpwstr>7251a553-86e0-4c5c-9b04-948bd80b481b</vt:lpwstr>
  </property>
</Properties>
</file>